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5C830C7" w:rsidR="001E0A28"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3GPP TSG-RAN WG4 Meeting # </w:t>
      </w:r>
      <w:r w:rsidR="001128E7" w:rsidRPr="00B20CDC">
        <w:rPr>
          <w:rFonts w:ascii="Arial" w:eastAsiaTheme="minorEastAsia" w:hAnsi="Arial" w:cs="Arial"/>
          <w:b/>
          <w:sz w:val="24"/>
          <w:szCs w:val="24"/>
          <w:lang w:val="en-US" w:eastAsia="zh-CN"/>
        </w:rPr>
        <w:t>10</w:t>
      </w:r>
      <w:r w:rsidR="003F06B8" w:rsidRPr="00B20CDC">
        <w:rPr>
          <w:rFonts w:ascii="Arial" w:eastAsiaTheme="minorEastAsia" w:hAnsi="Arial" w:cs="Arial"/>
          <w:b/>
          <w:sz w:val="24"/>
          <w:szCs w:val="24"/>
          <w:lang w:val="en-US" w:eastAsia="zh-CN"/>
        </w:rPr>
        <w:t>3</w:t>
      </w:r>
      <w:r w:rsidR="003F3A2F" w:rsidRPr="00B20CDC">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4029D0" w:rsidRPr="004029D0">
        <w:rPr>
          <w:rFonts w:ascii="Arial" w:eastAsiaTheme="minorEastAsia" w:hAnsi="Arial" w:cs="Arial"/>
          <w:b/>
          <w:sz w:val="24"/>
          <w:szCs w:val="24"/>
          <w:lang w:val="en-US" w:eastAsia="zh-CN"/>
        </w:rPr>
        <w:t>R4-2210105</w:t>
      </w:r>
    </w:p>
    <w:p w14:paraId="0E0F466F" w14:textId="5B389809"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3F06B8" w:rsidRPr="00B20CDC">
        <w:rPr>
          <w:rFonts w:ascii="Arial" w:hAnsi="Arial"/>
          <w:b/>
          <w:sz w:val="24"/>
          <w:szCs w:val="24"/>
          <w:lang w:val="en-US" w:eastAsia="zh-CN"/>
        </w:rPr>
        <w:t>May 09 - 20</w:t>
      </w:r>
      <w:r w:rsidR="00442337" w:rsidRPr="00B20CDC">
        <w:rPr>
          <w:rFonts w:ascii="Arial" w:hAnsi="Arial"/>
          <w:b/>
          <w:sz w:val="24"/>
          <w:szCs w:val="24"/>
          <w:lang w:val="en-US" w:eastAsia="zh-CN"/>
        </w:rPr>
        <w:t>, 202</w:t>
      </w:r>
      <w:r w:rsidR="000D19DE" w:rsidRPr="00B20CDC">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44ACAE60"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3F06B8">
        <w:rPr>
          <w:rFonts w:ascii="Arial" w:eastAsiaTheme="minorEastAsia" w:hAnsi="Arial" w:cs="Arial"/>
          <w:color w:val="000000"/>
          <w:sz w:val="22"/>
          <w:lang w:val="en-US" w:eastAsia="zh-CN"/>
        </w:rPr>
        <w:t>9.20.2.6</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73537E67"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2E345E">
        <w:rPr>
          <w:rFonts w:ascii="Arial" w:eastAsiaTheme="minorEastAsia" w:hAnsi="Arial" w:cs="Arial"/>
          <w:color w:val="000000"/>
          <w:sz w:val="22"/>
          <w:lang w:val="en-US" w:eastAsia="zh-CN"/>
        </w:rPr>
        <w:t>On performance requirements for DL PRS</w:t>
      </w:r>
      <w:r w:rsidR="00AA1537">
        <w:rPr>
          <w:rFonts w:ascii="Arial" w:eastAsiaTheme="minorEastAsia" w:hAnsi="Arial" w:cs="Arial"/>
          <w:color w:val="000000"/>
          <w:sz w:val="22"/>
          <w:lang w:val="en-US" w:eastAsia="zh-CN"/>
        </w:rPr>
        <w:t>-RSRPP measurement</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5E1B71F8" w:rsidR="00AE7BAF" w:rsidRDefault="00915D73" w:rsidP="00635192">
      <w:pPr>
        <w:pStyle w:val="Heading1"/>
        <w:rPr>
          <w:lang w:val="en-US"/>
        </w:rPr>
      </w:pPr>
      <w:r w:rsidRPr="00403918">
        <w:rPr>
          <w:lang w:val="en-US"/>
        </w:rPr>
        <w:t>Introduction</w:t>
      </w:r>
    </w:p>
    <w:p w14:paraId="51CF0C80" w14:textId="2EBC8009" w:rsidR="00346584" w:rsidRPr="00346584" w:rsidRDefault="00C14162" w:rsidP="00DC6D27">
      <w:pPr>
        <w:rPr>
          <w:lang w:eastAsia="ja-JP"/>
        </w:rPr>
      </w:pPr>
      <w:r>
        <w:rPr>
          <w:lang w:val="en-US"/>
        </w:rPr>
        <w:t xml:space="preserve">DL PRS-RSRPP is the new positioning measurement introduced to Rel. 17 NR specification. </w:t>
      </w:r>
      <w:r w:rsidR="00346584">
        <w:rPr>
          <w:lang w:eastAsia="ja-JP"/>
        </w:rPr>
        <w:t xml:space="preserve">In this contribution we present our view on accuracy requirement </w:t>
      </w:r>
      <w:r w:rsidR="00932F94">
        <w:rPr>
          <w:lang w:eastAsia="ja-JP"/>
        </w:rPr>
        <w:t>for DL PRS-RSRPP measurement.</w:t>
      </w:r>
    </w:p>
    <w:p w14:paraId="571DA6F7" w14:textId="63287D1F" w:rsidR="00C14162" w:rsidRDefault="00C14162" w:rsidP="00C14162">
      <w:pPr>
        <w:pStyle w:val="Heading1"/>
        <w:rPr>
          <w:lang w:eastAsia="ja-JP"/>
        </w:rPr>
      </w:pPr>
      <w:r>
        <w:rPr>
          <w:lang w:eastAsia="ja-JP"/>
        </w:rPr>
        <w:t>Discussion</w:t>
      </w:r>
    </w:p>
    <w:p w14:paraId="7E0F051C" w14:textId="797AED97" w:rsidR="00F73CDF" w:rsidRDefault="00F73CDF" w:rsidP="00F73CDF">
      <w:pPr>
        <w:rPr>
          <w:lang w:val="en-US" w:eastAsia="ja-JP"/>
        </w:rPr>
      </w:pPr>
      <w:r>
        <w:rPr>
          <w:lang w:val="en-US"/>
        </w:rPr>
        <w:t xml:space="preserve">During core part of the </w:t>
      </w:r>
      <w:proofErr w:type="gramStart"/>
      <w:r>
        <w:rPr>
          <w:lang w:val="en-US"/>
        </w:rPr>
        <w:t>WI</w:t>
      </w:r>
      <w:proofErr w:type="gramEnd"/>
      <w:r>
        <w:rPr>
          <w:lang w:val="en-US"/>
        </w:rPr>
        <w:t xml:space="preserve"> it was agreed to reuse </w:t>
      </w:r>
      <w:r>
        <w:rPr>
          <w:lang w:val="en-US" w:eastAsia="ja-JP"/>
        </w:rPr>
        <w:t>PRS-RSRP core requirement and measurement report mapping for DL PRS-RSRPP measurement.</w:t>
      </w:r>
    </w:p>
    <w:p w14:paraId="21441044" w14:textId="018A40DD" w:rsidR="00F73CDF" w:rsidRDefault="00F73CDF" w:rsidP="00F73CDF">
      <w:pPr>
        <w:rPr>
          <w:lang w:val="en-US" w:eastAsia="ja-JP"/>
        </w:rPr>
      </w:pPr>
      <w:r>
        <w:rPr>
          <w:lang w:val="en-US" w:eastAsia="ja-JP"/>
        </w:rPr>
        <w:t>Agreement in RAN4#101-bis-e follows</w:t>
      </w:r>
      <w:r w:rsidR="006C0FD5">
        <w:rPr>
          <w:lang w:val="en-US" w:eastAsia="ja-JP"/>
        </w:rPr>
        <w:t xml:space="preserve"> [1]</w:t>
      </w:r>
      <w:r>
        <w:rPr>
          <w:lang w:val="en-US" w:eastAsia="ja-JP"/>
        </w:rPr>
        <w:t>:</w:t>
      </w:r>
    </w:p>
    <w:p w14:paraId="4B30B561" w14:textId="77777777" w:rsidR="00F73CDF" w:rsidRPr="00EA35C4" w:rsidRDefault="00F73CDF" w:rsidP="00F73CDF">
      <w:pPr>
        <w:rPr>
          <w:b/>
          <w:i/>
          <w:iCs/>
          <w:u w:val="single"/>
          <w:lang w:eastAsia="ko-KR"/>
        </w:rPr>
      </w:pPr>
      <w:r w:rsidRPr="00EA35C4">
        <w:rPr>
          <w:b/>
          <w:i/>
          <w:iCs/>
          <w:u w:val="single"/>
          <w:lang w:eastAsia="ko-KR"/>
        </w:rPr>
        <w:t>Related to measurement requirements for PRS-RSRPP</w:t>
      </w:r>
    </w:p>
    <w:p w14:paraId="26AB1851" w14:textId="77777777" w:rsidR="00F73CDF" w:rsidRPr="00EA35C4" w:rsidRDefault="00F73CDF" w:rsidP="00F73CDF">
      <w:pPr>
        <w:rPr>
          <w:rFonts w:eastAsiaTheme="minorEastAsia"/>
          <w:b/>
          <w:bCs/>
          <w:i/>
          <w:iCs/>
          <w:u w:val="single"/>
          <w:lang w:val="en-US" w:eastAsia="zh-CN"/>
        </w:rPr>
      </w:pPr>
      <w:r w:rsidRPr="00EA35C4">
        <w:rPr>
          <w:rFonts w:eastAsiaTheme="minorEastAsia"/>
          <w:b/>
          <w:bCs/>
          <w:i/>
          <w:iCs/>
          <w:u w:val="single"/>
          <w:lang w:val="en-US" w:eastAsia="zh-CN"/>
        </w:rPr>
        <w:t>A</w:t>
      </w:r>
      <w:r w:rsidRPr="00EA35C4">
        <w:rPr>
          <w:rFonts w:eastAsiaTheme="minorEastAsia" w:hint="eastAsia"/>
          <w:b/>
          <w:bCs/>
          <w:i/>
          <w:iCs/>
          <w:u w:val="single"/>
          <w:lang w:val="en-US" w:eastAsia="zh-CN"/>
        </w:rPr>
        <w:t>greements:</w:t>
      </w:r>
    </w:p>
    <w:p w14:paraId="696CBA17" w14:textId="754EE306" w:rsidR="00F73CDF" w:rsidRPr="00EA35C4" w:rsidRDefault="00F73CDF" w:rsidP="006F537F">
      <w:pPr>
        <w:numPr>
          <w:ilvl w:val="0"/>
          <w:numId w:val="28"/>
        </w:numPr>
        <w:overflowPunct w:val="0"/>
        <w:autoSpaceDE w:val="0"/>
        <w:autoSpaceDN w:val="0"/>
        <w:adjustRightInd w:val="0"/>
        <w:spacing w:after="120"/>
        <w:ind w:hanging="357"/>
        <w:textAlignment w:val="baseline"/>
        <w:rPr>
          <w:rFonts w:eastAsiaTheme="minorEastAsia"/>
          <w:i/>
          <w:iCs/>
          <w:lang w:val="en-US" w:eastAsia="zh-CN"/>
        </w:rPr>
      </w:pPr>
      <w:r w:rsidRPr="00EA35C4">
        <w:rPr>
          <w:rFonts w:eastAsiaTheme="minorEastAsia"/>
          <w:i/>
          <w:iCs/>
          <w:lang w:val="en-US" w:eastAsia="zh-CN"/>
        </w:rPr>
        <w:t>Measurement period requirements for PRS-RSRP can be re-used for PRS-RSRPP</w:t>
      </w:r>
    </w:p>
    <w:p w14:paraId="4D5A922D" w14:textId="77777777" w:rsidR="009A08C6" w:rsidRPr="004C5793" w:rsidRDefault="009A08C6" w:rsidP="009A08C6">
      <w:pPr>
        <w:overflowPunct w:val="0"/>
        <w:autoSpaceDE w:val="0"/>
        <w:autoSpaceDN w:val="0"/>
        <w:adjustRightInd w:val="0"/>
        <w:spacing w:after="120"/>
        <w:textAlignment w:val="baseline"/>
        <w:rPr>
          <w:rFonts w:eastAsiaTheme="minorEastAsia"/>
          <w:iCs/>
          <w:lang w:val="en-US" w:eastAsia="zh-CN"/>
        </w:rPr>
      </w:pPr>
    </w:p>
    <w:p w14:paraId="0B2C035D" w14:textId="42F9244F" w:rsidR="00F73CDF" w:rsidRDefault="00F73CDF" w:rsidP="00F73CDF">
      <w:pPr>
        <w:rPr>
          <w:lang w:val="en-US" w:eastAsia="ja-JP"/>
        </w:rPr>
      </w:pPr>
      <w:r>
        <w:rPr>
          <w:lang w:val="en-US" w:eastAsia="ja-JP"/>
        </w:rPr>
        <w:t>Agreement in RAN4#102-e follows</w:t>
      </w:r>
      <w:r w:rsidR="006C0FD5">
        <w:rPr>
          <w:lang w:val="en-US" w:eastAsia="ja-JP"/>
        </w:rPr>
        <w:t xml:space="preserve"> [2]</w:t>
      </w:r>
      <w:r>
        <w:rPr>
          <w:lang w:val="en-US" w:eastAsia="ja-JP"/>
        </w:rPr>
        <w:t>:</w:t>
      </w:r>
    </w:p>
    <w:p w14:paraId="3289B5B1" w14:textId="77777777" w:rsidR="00F73CDF" w:rsidRPr="00EA35C4" w:rsidRDefault="00F73CDF" w:rsidP="00F73CDF">
      <w:pPr>
        <w:rPr>
          <w:b/>
          <w:i/>
          <w:iCs/>
          <w:u w:val="single"/>
          <w:lang w:eastAsia="ko-KR"/>
        </w:rPr>
      </w:pPr>
      <w:r w:rsidRPr="00EA35C4">
        <w:rPr>
          <w:b/>
          <w:i/>
          <w:iCs/>
          <w:u w:val="single"/>
          <w:lang w:eastAsia="ko-KR"/>
        </w:rPr>
        <w:t>PRS-RSRPP accuracy</w:t>
      </w:r>
    </w:p>
    <w:p w14:paraId="680C15E6" w14:textId="77777777" w:rsidR="00F73CDF" w:rsidRPr="00EA35C4" w:rsidRDefault="00F73CDF" w:rsidP="00F73CDF">
      <w:pPr>
        <w:rPr>
          <w:rFonts w:eastAsiaTheme="minorEastAsia"/>
          <w:b/>
          <w:bCs/>
          <w:i/>
          <w:iCs/>
          <w:u w:val="single"/>
          <w:lang w:val="en-US" w:eastAsia="zh-CN"/>
        </w:rPr>
      </w:pPr>
      <w:r w:rsidRPr="00EA35C4">
        <w:rPr>
          <w:rFonts w:eastAsiaTheme="minorEastAsia"/>
          <w:b/>
          <w:bCs/>
          <w:i/>
          <w:iCs/>
          <w:u w:val="single"/>
          <w:lang w:val="en-US" w:eastAsia="zh-CN"/>
        </w:rPr>
        <w:t>Agreements</w:t>
      </w:r>
      <w:r w:rsidRPr="00EA35C4">
        <w:rPr>
          <w:rFonts w:eastAsiaTheme="minorEastAsia"/>
          <w:i/>
          <w:iCs/>
          <w:lang w:val="en-US" w:eastAsia="zh-CN"/>
        </w:rPr>
        <w:t>:</w:t>
      </w:r>
    </w:p>
    <w:p w14:paraId="32B10726" w14:textId="77777777" w:rsidR="00F73CDF" w:rsidRPr="00EA35C4" w:rsidRDefault="00F73CDF" w:rsidP="00F73CDF">
      <w:pPr>
        <w:pStyle w:val="ListParagraph"/>
        <w:numPr>
          <w:ilvl w:val="0"/>
          <w:numId w:val="29"/>
        </w:numPr>
        <w:spacing w:after="120"/>
        <w:ind w:firstLineChars="0"/>
        <w:rPr>
          <w:i/>
          <w:iCs/>
          <w:lang w:eastAsia="ja-JP"/>
        </w:rPr>
      </w:pPr>
      <w:r w:rsidRPr="00EA35C4">
        <w:rPr>
          <w:i/>
          <w:iCs/>
          <w:lang w:eastAsia="zh-CN"/>
        </w:rPr>
        <w:t>RAN4 to discuss what propagation model to use for defining PRS-RSRPP accuracy requirements during the performance part.</w:t>
      </w:r>
    </w:p>
    <w:p w14:paraId="3366FA74" w14:textId="77777777" w:rsidR="00B45BAD" w:rsidRPr="00C3286F" w:rsidRDefault="00B45BAD" w:rsidP="00B45BAD">
      <w:pPr>
        <w:pStyle w:val="Heading2"/>
        <w:rPr>
          <w:lang w:val="en-US"/>
        </w:rPr>
      </w:pPr>
      <w:r w:rsidRPr="00C3286F">
        <w:rPr>
          <w:lang w:val="en-US"/>
        </w:rPr>
        <w:t>Propagation conditions for DL PRS-RSRPP measurement accuracy requirement</w:t>
      </w:r>
    </w:p>
    <w:p w14:paraId="10A31002" w14:textId="2C6081C7" w:rsidR="00B45BAD" w:rsidRDefault="00DF1A81" w:rsidP="00B45BAD">
      <w:pPr>
        <w:rPr>
          <w:lang w:val="en-US" w:eastAsia="ja-JP"/>
        </w:rPr>
      </w:pPr>
      <w:r>
        <w:rPr>
          <w:lang w:val="en-US" w:eastAsia="ja-JP"/>
        </w:rPr>
        <w:t>On</w:t>
      </w:r>
      <w:r w:rsidR="00F9522A">
        <w:rPr>
          <w:lang w:val="en-US" w:eastAsia="ja-JP"/>
        </w:rPr>
        <w:t xml:space="preserve">e of the open issues related to DL PRS-RSRPP is identification of propagation conditions for which the measurement accuracy </w:t>
      </w:r>
      <w:r w:rsidR="00F879FE">
        <w:rPr>
          <w:lang w:val="en-US" w:eastAsia="ja-JP"/>
        </w:rPr>
        <w:t xml:space="preserve">requirement is to be defined. </w:t>
      </w:r>
      <w:r w:rsidR="001A19D2">
        <w:rPr>
          <w:lang w:val="en-US" w:eastAsia="ja-JP"/>
        </w:rPr>
        <w:t xml:space="preserve">When it comes to </w:t>
      </w:r>
      <w:r w:rsidR="00B45BAD">
        <w:rPr>
          <w:lang w:val="en-US" w:eastAsia="ja-JP"/>
        </w:rPr>
        <w:t xml:space="preserve">Rel. 16 </w:t>
      </w:r>
      <w:r w:rsidR="001A19D2">
        <w:rPr>
          <w:lang w:val="en-US" w:eastAsia="ja-JP"/>
        </w:rPr>
        <w:t xml:space="preserve">measurements, </w:t>
      </w:r>
      <w:r w:rsidR="00646E8B">
        <w:rPr>
          <w:lang w:val="en-US" w:eastAsia="ja-JP"/>
        </w:rPr>
        <w:t xml:space="preserve">the </w:t>
      </w:r>
      <w:r w:rsidR="00B45BAD">
        <w:rPr>
          <w:lang w:val="en-US" w:eastAsia="ja-JP"/>
        </w:rPr>
        <w:t>accuracy requirements are defined for the following propagation conditions [3]:</w:t>
      </w:r>
    </w:p>
    <w:tbl>
      <w:tblPr>
        <w:tblStyle w:val="TableGrid"/>
        <w:tblW w:w="0" w:type="auto"/>
        <w:tblLook w:val="04A0" w:firstRow="1" w:lastRow="0" w:firstColumn="1" w:lastColumn="0" w:noHBand="0" w:noVBand="1"/>
      </w:tblPr>
      <w:tblGrid>
        <w:gridCol w:w="1456"/>
        <w:gridCol w:w="1822"/>
        <w:gridCol w:w="2256"/>
      </w:tblGrid>
      <w:tr w:rsidR="00B45BAD" w14:paraId="47E96C94" w14:textId="77777777" w:rsidTr="0001522F">
        <w:trPr>
          <w:trHeight w:val="320"/>
        </w:trPr>
        <w:tc>
          <w:tcPr>
            <w:tcW w:w="1456" w:type="dxa"/>
          </w:tcPr>
          <w:p w14:paraId="5AA9C45D" w14:textId="77777777" w:rsidR="00B45BAD" w:rsidRPr="008D1734" w:rsidRDefault="00B45BAD" w:rsidP="0001522F">
            <w:pPr>
              <w:jc w:val="center"/>
              <w:rPr>
                <w:b/>
                <w:bCs/>
                <w:lang w:val="en-US" w:eastAsia="ja-JP"/>
              </w:rPr>
            </w:pPr>
            <w:r w:rsidRPr="008D1734">
              <w:rPr>
                <w:rFonts w:eastAsia="SimSun"/>
                <w:b/>
                <w:bCs/>
                <w:lang w:val="en-US" w:eastAsia="ja-JP"/>
              </w:rPr>
              <w:t>Measurement</w:t>
            </w:r>
          </w:p>
        </w:tc>
        <w:tc>
          <w:tcPr>
            <w:tcW w:w="1822" w:type="dxa"/>
          </w:tcPr>
          <w:p w14:paraId="3DDF00FF" w14:textId="77777777" w:rsidR="00B45BAD" w:rsidRPr="008D1734" w:rsidRDefault="00B45BAD" w:rsidP="0001522F">
            <w:pPr>
              <w:jc w:val="center"/>
              <w:rPr>
                <w:b/>
                <w:bCs/>
                <w:lang w:val="en-US" w:eastAsia="ja-JP"/>
              </w:rPr>
            </w:pPr>
            <w:r>
              <w:rPr>
                <w:b/>
                <w:bCs/>
                <w:lang w:val="en-US" w:eastAsia="ja-JP"/>
              </w:rPr>
              <w:t>Frequency region</w:t>
            </w:r>
          </w:p>
        </w:tc>
        <w:tc>
          <w:tcPr>
            <w:tcW w:w="2256" w:type="dxa"/>
          </w:tcPr>
          <w:p w14:paraId="2F360EFB" w14:textId="77777777" w:rsidR="00B45BAD" w:rsidRPr="008D1734" w:rsidRDefault="00B45BAD" w:rsidP="0001522F">
            <w:pPr>
              <w:jc w:val="center"/>
              <w:rPr>
                <w:b/>
                <w:bCs/>
                <w:lang w:val="en-US" w:eastAsia="ja-JP"/>
              </w:rPr>
            </w:pPr>
            <w:r w:rsidRPr="008D1734">
              <w:rPr>
                <w:b/>
                <w:bCs/>
                <w:lang w:val="en-US" w:eastAsia="ja-JP"/>
              </w:rPr>
              <w:t>Propagation condition</w:t>
            </w:r>
          </w:p>
        </w:tc>
      </w:tr>
      <w:tr w:rsidR="00B45BAD" w14:paraId="4B7193D2" w14:textId="77777777" w:rsidTr="0001522F">
        <w:tc>
          <w:tcPr>
            <w:tcW w:w="1456" w:type="dxa"/>
          </w:tcPr>
          <w:p w14:paraId="60F748D9" w14:textId="77777777" w:rsidR="00B45BAD" w:rsidRDefault="00B45BAD" w:rsidP="0001522F">
            <w:pPr>
              <w:rPr>
                <w:lang w:val="en-US" w:eastAsia="ja-JP"/>
              </w:rPr>
            </w:pPr>
            <w:r>
              <w:rPr>
                <w:lang w:val="en-US" w:eastAsia="ja-JP"/>
              </w:rPr>
              <w:t>RSTD</w:t>
            </w:r>
          </w:p>
        </w:tc>
        <w:tc>
          <w:tcPr>
            <w:tcW w:w="1822" w:type="dxa"/>
          </w:tcPr>
          <w:p w14:paraId="09B299EE" w14:textId="77777777" w:rsidR="00B45BAD" w:rsidRDefault="00B45BAD" w:rsidP="0001522F">
            <w:pPr>
              <w:rPr>
                <w:lang w:val="en-US" w:eastAsia="ja-JP"/>
              </w:rPr>
            </w:pPr>
            <w:r>
              <w:rPr>
                <w:lang w:val="en-US" w:eastAsia="ja-JP"/>
              </w:rPr>
              <w:t>FR1 and FR2</w:t>
            </w:r>
          </w:p>
        </w:tc>
        <w:tc>
          <w:tcPr>
            <w:tcW w:w="2256" w:type="dxa"/>
          </w:tcPr>
          <w:p w14:paraId="23C804EC" w14:textId="77777777" w:rsidR="00B45BAD" w:rsidRDefault="00B45BAD" w:rsidP="0001522F">
            <w:pPr>
              <w:rPr>
                <w:lang w:val="en-US" w:eastAsia="ja-JP"/>
              </w:rPr>
            </w:pPr>
            <w:r>
              <w:rPr>
                <w:lang w:val="en-US" w:eastAsia="ja-JP"/>
              </w:rPr>
              <w:t>AWGN and fading</w:t>
            </w:r>
          </w:p>
        </w:tc>
      </w:tr>
      <w:tr w:rsidR="00B45BAD" w14:paraId="42DED6BD" w14:textId="77777777" w:rsidTr="0001522F">
        <w:tc>
          <w:tcPr>
            <w:tcW w:w="1456" w:type="dxa"/>
          </w:tcPr>
          <w:p w14:paraId="5F40C112" w14:textId="77777777" w:rsidR="00B45BAD" w:rsidRDefault="00B45BAD" w:rsidP="0001522F">
            <w:pPr>
              <w:rPr>
                <w:lang w:val="en-US" w:eastAsia="ja-JP"/>
              </w:rPr>
            </w:pPr>
            <w:r>
              <w:rPr>
                <w:lang w:val="en-US" w:eastAsia="ja-JP"/>
              </w:rPr>
              <w:t>UE Rx-Tx</w:t>
            </w:r>
          </w:p>
        </w:tc>
        <w:tc>
          <w:tcPr>
            <w:tcW w:w="1822" w:type="dxa"/>
          </w:tcPr>
          <w:p w14:paraId="523BAAF3" w14:textId="77777777" w:rsidR="00B45BAD" w:rsidRDefault="00B45BAD" w:rsidP="0001522F">
            <w:pPr>
              <w:rPr>
                <w:lang w:val="en-US" w:eastAsia="ja-JP"/>
              </w:rPr>
            </w:pPr>
            <w:r>
              <w:rPr>
                <w:lang w:val="en-US" w:eastAsia="ja-JP"/>
              </w:rPr>
              <w:t>FR1 and FR2</w:t>
            </w:r>
          </w:p>
        </w:tc>
        <w:tc>
          <w:tcPr>
            <w:tcW w:w="2256" w:type="dxa"/>
          </w:tcPr>
          <w:p w14:paraId="561A1D31" w14:textId="77777777" w:rsidR="00B45BAD" w:rsidRDefault="00B45BAD" w:rsidP="0001522F">
            <w:pPr>
              <w:rPr>
                <w:lang w:val="en-US" w:eastAsia="ja-JP"/>
              </w:rPr>
            </w:pPr>
            <w:r>
              <w:rPr>
                <w:lang w:val="en-US" w:eastAsia="ja-JP"/>
              </w:rPr>
              <w:t>AWGN and fading</w:t>
            </w:r>
          </w:p>
        </w:tc>
      </w:tr>
      <w:tr w:rsidR="00B45BAD" w14:paraId="115E25F7" w14:textId="77777777" w:rsidTr="0001522F">
        <w:tc>
          <w:tcPr>
            <w:tcW w:w="1456" w:type="dxa"/>
          </w:tcPr>
          <w:p w14:paraId="79E0E6C0" w14:textId="77777777" w:rsidR="00B45BAD" w:rsidRDefault="00B45BAD" w:rsidP="0001522F">
            <w:pPr>
              <w:rPr>
                <w:lang w:val="en-US" w:eastAsia="ja-JP"/>
              </w:rPr>
            </w:pPr>
            <w:r>
              <w:rPr>
                <w:lang w:val="en-US" w:eastAsia="ja-JP"/>
              </w:rPr>
              <w:t>PRS-RSRP</w:t>
            </w:r>
          </w:p>
        </w:tc>
        <w:tc>
          <w:tcPr>
            <w:tcW w:w="1822" w:type="dxa"/>
          </w:tcPr>
          <w:p w14:paraId="440148A3" w14:textId="77777777" w:rsidR="00B45BAD" w:rsidRDefault="00B45BAD" w:rsidP="0001522F">
            <w:pPr>
              <w:rPr>
                <w:lang w:val="en-US" w:eastAsia="ja-JP"/>
              </w:rPr>
            </w:pPr>
            <w:r>
              <w:rPr>
                <w:lang w:val="en-US" w:eastAsia="ja-JP"/>
              </w:rPr>
              <w:t>FR1 and FR2</w:t>
            </w:r>
          </w:p>
        </w:tc>
        <w:tc>
          <w:tcPr>
            <w:tcW w:w="2256" w:type="dxa"/>
          </w:tcPr>
          <w:p w14:paraId="004C7CD8" w14:textId="77777777" w:rsidR="00B45BAD" w:rsidRDefault="00B45BAD" w:rsidP="0001522F">
            <w:pPr>
              <w:rPr>
                <w:lang w:val="en-US" w:eastAsia="ja-JP"/>
              </w:rPr>
            </w:pPr>
            <w:r>
              <w:rPr>
                <w:lang w:val="en-US" w:eastAsia="ja-JP"/>
              </w:rPr>
              <w:t>-</w:t>
            </w:r>
          </w:p>
        </w:tc>
      </w:tr>
    </w:tbl>
    <w:p w14:paraId="63E330BF" w14:textId="77777777" w:rsidR="00B45BAD" w:rsidRDefault="00B45BAD" w:rsidP="00B45BAD">
      <w:pPr>
        <w:rPr>
          <w:lang w:val="en-US" w:eastAsia="ja-JP"/>
        </w:rPr>
      </w:pPr>
    </w:p>
    <w:p w14:paraId="1DD20A8D" w14:textId="48A4F6FC" w:rsidR="00B45BAD" w:rsidRDefault="00B45BAD" w:rsidP="00B45BAD">
      <w:pPr>
        <w:rPr>
          <w:lang w:val="en-US" w:eastAsia="ja-JP"/>
        </w:rPr>
      </w:pPr>
      <w:r>
        <w:rPr>
          <w:lang w:val="en-US" w:eastAsia="ja-JP"/>
        </w:rPr>
        <w:t>As shown in the table, measurement accuracy requirements are defined for both AWGN and fading propagation conditions for path</w:t>
      </w:r>
      <w:r w:rsidR="00646E8B">
        <w:rPr>
          <w:lang w:val="en-US" w:eastAsia="ja-JP"/>
        </w:rPr>
        <w:t>-</w:t>
      </w:r>
      <w:r>
        <w:rPr>
          <w:lang w:val="en-US" w:eastAsia="ja-JP"/>
        </w:rPr>
        <w:t xml:space="preserve">based measurements such as RSTD and UE Rx-Tx time difference measurement. </w:t>
      </w:r>
      <w:r w:rsidR="00646E8B">
        <w:rPr>
          <w:lang w:val="en-US" w:eastAsia="ja-JP"/>
        </w:rPr>
        <w:t xml:space="preserve">PRS-RSRP is </w:t>
      </w:r>
      <w:r w:rsidR="00A3425D">
        <w:rPr>
          <w:lang w:val="en-US" w:eastAsia="ja-JP"/>
        </w:rPr>
        <w:t xml:space="preserve">the estimation of average power of received PRS signal via multiple propagation paths, there is no significance of defining </w:t>
      </w:r>
      <w:r w:rsidR="00A3425D">
        <w:rPr>
          <w:lang w:val="en-US" w:eastAsia="ja-JP"/>
        </w:rPr>
        <w:lastRenderedPageBreak/>
        <w:t xml:space="preserve">the accuracy requirement </w:t>
      </w:r>
      <w:r w:rsidR="00994F11">
        <w:rPr>
          <w:lang w:val="en-US" w:eastAsia="ja-JP"/>
        </w:rPr>
        <w:t xml:space="preserve">specific to propagation condition. </w:t>
      </w:r>
      <w:r w:rsidR="002F6DCD">
        <w:rPr>
          <w:lang w:val="en-US" w:eastAsia="ja-JP"/>
        </w:rPr>
        <w:t>For this reason</w:t>
      </w:r>
      <w:r w:rsidR="003F40C1">
        <w:rPr>
          <w:lang w:val="en-US" w:eastAsia="ja-JP"/>
        </w:rPr>
        <w:t>,</w:t>
      </w:r>
      <w:r w:rsidR="002F6DCD">
        <w:rPr>
          <w:lang w:val="en-US" w:eastAsia="ja-JP"/>
        </w:rPr>
        <w:t xml:space="preserve"> the accuracy requirement for PRS-RSRP is generic. </w:t>
      </w:r>
      <w:r w:rsidR="003F40C1">
        <w:rPr>
          <w:lang w:val="en-US" w:eastAsia="ja-JP"/>
        </w:rPr>
        <w:t xml:space="preserve">Since DL PRS-RSRPP </w:t>
      </w:r>
      <w:r w:rsidR="003F3F64">
        <w:rPr>
          <w:lang w:val="en-US" w:eastAsia="ja-JP"/>
        </w:rPr>
        <w:t>is also a path</w:t>
      </w:r>
      <w:r w:rsidR="00805589">
        <w:rPr>
          <w:lang w:val="en-US" w:eastAsia="ja-JP"/>
        </w:rPr>
        <w:t>-</w:t>
      </w:r>
      <w:r w:rsidR="003F3F64">
        <w:rPr>
          <w:lang w:val="en-US" w:eastAsia="ja-JP"/>
        </w:rPr>
        <w:t>based measurement that relate</w:t>
      </w:r>
      <w:r w:rsidR="00805589">
        <w:rPr>
          <w:lang w:val="en-US" w:eastAsia="ja-JP"/>
        </w:rPr>
        <w:t xml:space="preserve">s to the path power of the DL PRS reception, the measurement accuracy shall </w:t>
      </w:r>
      <w:r w:rsidR="007D6544">
        <w:rPr>
          <w:lang w:val="en-US" w:eastAsia="ja-JP"/>
        </w:rPr>
        <w:t xml:space="preserve">therefore </w:t>
      </w:r>
      <w:r w:rsidR="00805589">
        <w:rPr>
          <w:lang w:val="en-US" w:eastAsia="ja-JP"/>
        </w:rPr>
        <w:t xml:space="preserve">be defined for </w:t>
      </w:r>
      <w:r w:rsidR="003E5FD6">
        <w:rPr>
          <w:lang w:val="en-US" w:eastAsia="ja-JP"/>
        </w:rPr>
        <w:t xml:space="preserve">both fading and non-fading propagation conditions. </w:t>
      </w:r>
      <w:proofErr w:type="gramStart"/>
      <w:r w:rsidR="003E5FD6">
        <w:rPr>
          <w:lang w:val="en-US" w:eastAsia="ja-JP"/>
        </w:rPr>
        <w:t>Similar to</w:t>
      </w:r>
      <w:proofErr w:type="gramEnd"/>
      <w:r w:rsidR="003E5FD6">
        <w:rPr>
          <w:lang w:val="en-US" w:eastAsia="ja-JP"/>
        </w:rPr>
        <w:t xml:space="preserve"> RSTD and UE Rx-Tx measurements, </w:t>
      </w:r>
      <w:r w:rsidR="00EB139B">
        <w:rPr>
          <w:lang w:val="en-US" w:eastAsia="ja-JP"/>
        </w:rPr>
        <w:t xml:space="preserve">in our view </w:t>
      </w:r>
      <w:r w:rsidR="003E5FD6">
        <w:rPr>
          <w:lang w:val="en-US" w:eastAsia="ja-JP"/>
        </w:rPr>
        <w:t>DL PRS-RSRPP measurement accuracy requirement must be defined for AWGN and fading channel.</w:t>
      </w:r>
      <w:r w:rsidR="00165D7D">
        <w:rPr>
          <w:lang w:val="en-US" w:eastAsia="ja-JP"/>
        </w:rPr>
        <w:t xml:space="preserve"> </w:t>
      </w:r>
      <w:r>
        <w:rPr>
          <w:lang w:val="en-US" w:eastAsia="ja-JP"/>
        </w:rPr>
        <w:t xml:space="preserve">The measurement accuracy requirement </w:t>
      </w:r>
      <w:r w:rsidR="00EB139B">
        <w:rPr>
          <w:lang w:val="en-US" w:eastAsia="ja-JP"/>
        </w:rPr>
        <w:t xml:space="preserve">shall </w:t>
      </w:r>
      <w:r>
        <w:rPr>
          <w:lang w:val="en-US" w:eastAsia="ja-JP"/>
        </w:rPr>
        <w:t>appl</w:t>
      </w:r>
      <w:r w:rsidR="00EB139B">
        <w:rPr>
          <w:lang w:val="en-US" w:eastAsia="ja-JP"/>
        </w:rPr>
        <w:t>y</w:t>
      </w:r>
      <w:r>
        <w:rPr>
          <w:lang w:val="en-US" w:eastAsia="ja-JP"/>
        </w:rPr>
        <w:t xml:space="preserve"> at least to the PRS-RSRPP of the first path. </w:t>
      </w:r>
    </w:p>
    <w:p w14:paraId="1DEB963F" w14:textId="65D7A9AF" w:rsidR="00B45BAD" w:rsidRDefault="00B45BAD" w:rsidP="00B45BAD">
      <w:pPr>
        <w:rPr>
          <w:lang w:val="en-US" w:eastAsia="ja-JP"/>
        </w:rPr>
      </w:pPr>
      <w:r w:rsidRPr="0094031D">
        <w:rPr>
          <w:b/>
          <w:bCs/>
          <w:u w:val="single"/>
          <w:lang w:val="en-US" w:eastAsia="ja-JP"/>
        </w:rPr>
        <w:t>Proposal #</w:t>
      </w:r>
      <w:r w:rsidR="00734C84">
        <w:rPr>
          <w:b/>
          <w:bCs/>
          <w:u w:val="single"/>
          <w:lang w:val="en-US" w:eastAsia="ja-JP"/>
        </w:rPr>
        <w:t>1</w:t>
      </w:r>
      <w:r>
        <w:rPr>
          <w:lang w:val="en-US" w:eastAsia="ja-JP"/>
        </w:rPr>
        <w:t>: DL PRS-RSRPP measurement accuracy must be defined for AWGN and fading propagation conditions.</w:t>
      </w:r>
    </w:p>
    <w:p w14:paraId="71EFAC40" w14:textId="0F918EA0" w:rsidR="00B45BAD" w:rsidRDefault="00B45BAD" w:rsidP="00B45BAD">
      <w:pPr>
        <w:rPr>
          <w:lang w:val="en-US" w:eastAsia="ja-JP"/>
        </w:rPr>
      </w:pPr>
      <w:r w:rsidRPr="0094031D">
        <w:rPr>
          <w:b/>
          <w:bCs/>
          <w:u w:val="single"/>
          <w:lang w:val="en-US" w:eastAsia="ja-JP"/>
        </w:rPr>
        <w:t>Proposal #</w:t>
      </w:r>
      <w:r w:rsidR="00734C84">
        <w:rPr>
          <w:b/>
          <w:bCs/>
          <w:u w:val="single"/>
          <w:lang w:val="en-US" w:eastAsia="ja-JP"/>
        </w:rPr>
        <w:t>2</w:t>
      </w:r>
      <w:r>
        <w:rPr>
          <w:lang w:val="en-US" w:eastAsia="ja-JP"/>
        </w:rPr>
        <w:t>: Measurement accuracy requirement applies at least to the PRS-RSRPP of the first path, i.e., i = 1.</w:t>
      </w:r>
    </w:p>
    <w:p w14:paraId="6066EB98" w14:textId="77777777" w:rsidR="009A08C6" w:rsidRPr="00B45BAD" w:rsidRDefault="009A08C6" w:rsidP="009A08C6">
      <w:pPr>
        <w:spacing w:after="120"/>
        <w:rPr>
          <w:lang w:val="en-US" w:eastAsia="ja-JP"/>
        </w:rPr>
      </w:pPr>
    </w:p>
    <w:p w14:paraId="68653C8E" w14:textId="1EA8EB9A" w:rsidR="004C5793" w:rsidRPr="00EA35C4" w:rsidRDefault="004C5793" w:rsidP="004C5793">
      <w:pPr>
        <w:pStyle w:val="Heading2"/>
        <w:rPr>
          <w:lang w:val="en-US"/>
        </w:rPr>
      </w:pPr>
      <w:r w:rsidRPr="00EA35C4">
        <w:rPr>
          <w:lang w:val="en-US"/>
        </w:rPr>
        <w:t xml:space="preserve">Report mapping for DL PRS-RSRPP </w:t>
      </w:r>
      <w:r w:rsidRPr="00133844">
        <w:rPr>
          <w:lang w:val="en-US"/>
        </w:rPr>
        <w:t>measurement</w:t>
      </w:r>
    </w:p>
    <w:p w14:paraId="4721BF8B" w14:textId="4F84CC19" w:rsidR="004306D5" w:rsidRPr="0081766A" w:rsidRDefault="004306D5" w:rsidP="009A08C6">
      <w:pPr>
        <w:spacing w:before="240"/>
        <w:rPr>
          <w:bCs/>
          <w:lang w:eastAsia="ko-KR"/>
        </w:rPr>
      </w:pPr>
      <w:r w:rsidRPr="0081766A">
        <w:rPr>
          <w:bCs/>
          <w:lang w:eastAsia="ko-KR"/>
        </w:rPr>
        <w:t xml:space="preserve">RAN4#102-e </w:t>
      </w:r>
      <w:r w:rsidR="0081766A">
        <w:rPr>
          <w:bCs/>
          <w:lang w:eastAsia="ko-KR"/>
        </w:rPr>
        <w:t xml:space="preserve">made the following agreement </w:t>
      </w:r>
      <w:r w:rsidR="005F60AE">
        <w:rPr>
          <w:bCs/>
          <w:lang w:eastAsia="ko-KR"/>
        </w:rPr>
        <w:t>o</w:t>
      </w:r>
      <w:r w:rsidR="00822D6E">
        <w:rPr>
          <w:bCs/>
          <w:lang w:eastAsia="ko-KR"/>
        </w:rPr>
        <w:t xml:space="preserve">n DL PRS-RSRPP report mapping </w:t>
      </w:r>
      <w:r w:rsidR="0081766A">
        <w:rPr>
          <w:bCs/>
          <w:lang w:eastAsia="ko-KR"/>
        </w:rPr>
        <w:t>[2]:</w:t>
      </w:r>
    </w:p>
    <w:p w14:paraId="19AE90DF" w14:textId="44D8AAEA" w:rsidR="009A08C6" w:rsidRPr="00EA35C4" w:rsidRDefault="009A08C6" w:rsidP="009A08C6">
      <w:pPr>
        <w:spacing w:before="240"/>
        <w:rPr>
          <w:b/>
          <w:i/>
          <w:iCs/>
          <w:u w:val="single"/>
          <w:lang w:eastAsia="ko-KR"/>
        </w:rPr>
      </w:pPr>
      <w:r w:rsidRPr="00EA35C4">
        <w:rPr>
          <w:b/>
          <w:i/>
          <w:iCs/>
          <w:u w:val="single"/>
          <w:lang w:eastAsia="ko-KR"/>
        </w:rPr>
        <w:t>PRS-RSRPP report mapping</w:t>
      </w:r>
    </w:p>
    <w:p w14:paraId="58F86FD6" w14:textId="77777777" w:rsidR="009A08C6" w:rsidRPr="00EA35C4" w:rsidRDefault="009A08C6" w:rsidP="009A08C6">
      <w:pPr>
        <w:rPr>
          <w:rFonts w:eastAsiaTheme="minorEastAsia"/>
          <w:b/>
          <w:bCs/>
          <w:i/>
          <w:iCs/>
          <w:u w:val="single"/>
          <w:lang w:val="en-US" w:eastAsia="zh-CN"/>
        </w:rPr>
      </w:pPr>
      <w:r w:rsidRPr="00EA35C4">
        <w:rPr>
          <w:rFonts w:eastAsiaTheme="minorEastAsia"/>
          <w:b/>
          <w:bCs/>
          <w:i/>
          <w:iCs/>
          <w:u w:val="single"/>
          <w:lang w:val="en-US" w:eastAsia="zh-CN"/>
        </w:rPr>
        <w:t>A</w:t>
      </w:r>
      <w:r w:rsidRPr="00EA35C4">
        <w:rPr>
          <w:rFonts w:eastAsiaTheme="minorEastAsia" w:hint="eastAsia"/>
          <w:b/>
          <w:bCs/>
          <w:i/>
          <w:iCs/>
          <w:u w:val="single"/>
          <w:lang w:val="en-US" w:eastAsia="zh-CN"/>
        </w:rPr>
        <w:t>greements:</w:t>
      </w:r>
    </w:p>
    <w:p w14:paraId="5FBABB41" w14:textId="4DE740C1" w:rsidR="009A08C6" w:rsidRPr="00EA35C4" w:rsidRDefault="009A08C6" w:rsidP="009A08C6">
      <w:pPr>
        <w:rPr>
          <w:rFonts w:eastAsiaTheme="minorEastAsia"/>
          <w:i/>
          <w:iCs/>
          <w:lang w:val="en-US" w:eastAsia="zh-CN"/>
        </w:rPr>
      </w:pPr>
      <w:r w:rsidRPr="00EA35C4">
        <w:rPr>
          <w:rFonts w:eastAsiaTheme="minorEastAsia"/>
          <w:i/>
          <w:iCs/>
          <w:lang w:val="en-US" w:eastAsia="zh-CN"/>
        </w:rPr>
        <w:t>Re-use the existing absolute and differential report mapping tables for PRS-RSRP for PRS-RSRPP</w:t>
      </w:r>
    </w:p>
    <w:p w14:paraId="5970E2E5" w14:textId="77777777" w:rsidR="00822D6E" w:rsidRDefault="00822D6E" w:rsidP="009A08C6">
      <w:pPr>
        <w:rPr>
          <w:rFonts w:eastAsiaTheme="minorEastAsia"/>
          <w:iCs/>
          <w:lang w:val="en-US" w:eastAsia="zh-CN"/>
        </w:rPr>
      </w:pPr>
    </w:p>
    <w:p w14:paraId="292DDFAB" w14:textId="186FDAAB" w:rsidR="00822D6E" w:rsidRDefault="00EE09F5" w:rsidP="009A08C6">
      <w:pPr>
        <w:rPr>
          <w:rFonts w:eastAsiaTheme="minorEastAsia"/>
          <w:iCs/>
          <w:lang w:val="en-US" w:eastAsia="zh-CN"/>
        </w:rPr>
      </w:pPr>
      <w:r>
        <w:rPr>
          <w:rFonts w:eastAsiaTheme="minorEastAsia"/>
          <w:iCs/>
          <w:lang w:val="en-US" w:eastAsia="zh-CN"/>
        </w:rPr>
        <w:t xml:space="preserve">Since DL PRS-RSRPP is path power measurement, the </w:t>
      </w:r>
      <w:r w:rsidR="00492CCB">
        <w:rPr>
          <w:rFonts w:eastAsiaTheme="minorEastAsia"/>
          <w:iCs/>
          <w:lang w:val="en-US" w:eastAsia="zh-CN"/>
        </w:rPr>
        <w:t xml:space="preserve">absolute and differential report mapping for PRS-RSRP shall be updated to </w:t>
      </w:r>
      <w:r w:rsidR="005F60AE">
        <w:rPr>
          <w:rFonts w:eastAsiaTheme="minorEastAsia"/>
          <w:iCs/>
          <w:lang w:val="en-US" w:eastAsia="zh-CN"/>
        </w:rPr>
        <w:t xml:space="preserve">support </w:t>
      </w:r>
      <w:r w:rsidR="007C5874">
        <w:rPr>
          <w:rFonts w:eastAsiaTheme="minorEastAsia"/>
          <w:iCs/>
          <w:lang w:val="en-US" w:eastAsia="zh-CN"/>
        </w:rPr>
        <w:t>path power report mapping</w:t>
      </w:r>
      <w:r w:rsidR="00551791">
        <w:rPr>
          <w:rFonts w:eastAsiaTheme="minorEastAsia"/>
          <w:iCs/>
          <w:lang w:val="en-US" w:eastAsia="zh-CN"/>
        </w:rPr>
        <w:t>.</w:t>
      </w:r>
      <w:r w:rsidR="007C5874">
        <w:rPr>
          <w:rFonts w:eastAsiaTheme="minorEastAsia"/>
          <w:iCs/>
          <w:lang w:val="en-US" w:eastAsia="zh-CN"/>
        </w:rPr>
        <w:t xml:space="preserve"> Moreover, </w:t>
      </w:r>
      <w:r w:rsidR="0070370C">
        <w:rPr>
          <w:rFonts w:eastAsiaTheme="minorEastAsia"/>
          <w:iCs/>
          <w:lang w:val="en-US" w:eastAsia="zh-CN"/>
        </w:rPr>
        <w:t xml:space="preserve">report mapping for measurements of up to 8 </w:t>
      </w:r>
      <w:r w:rsidR="007C5874">
        <w:rPr>
          <w:rFonts w:eastAsiaTheme="minorEastAsia"/>
          <w:iCs/>
          <w:lang w:val="en-US" w:eastAsia="zh-CN"/>
        </w:rPr>
        <w:t>additional path</w:t>
      </w:r>
      <w:r w:rsidR="0070370C">
        <w:rPr>
          <w:rFonts w:eastAsiaTheme="minorEastAsia"/>
          <w:iCs/>
          <w:lang w:val="en-US" w:eastAsia="zh-CN"/>
        </w:rPr>
        <w:t>s</w:t>
      </w:r>
      <w:r w:rsidR="007C5874">
        <w:rPr>
          <w:rFonts w:eastAsiaTheme="minorEastAsia"/>
          <w:iCs/>
          <w:lang w:val="en-US" w:eastAsia="zh-CN"/>
        </w:rPr>
        <w:t xml:space="preserve"> must be </w:t>
      </w:r>
      <w:r w:rsidR="0070370C">
        <w:rPr>
          <w:rFonts w:eastAsiaTheme="minorEastAsia"/>
          <w:iCs/>
          <w:lang w:val="en-US" w:eastAsia="zh-CN"/>
        </w:rPr>
        <w:t xml:space="preserve">supported. </w:t>
      </w:r>
    </w:p>
    <w:p w14:paraId="253AEA01" w14:textId="096E8631" w:rsidR="004C5793" w:rsidRPr="009A08C6" w:rsidRDefault="00887E17" w:rsidP="004C5793">
      <w:pPr>
        <w:rPr>
          <w:lang w:val="en-US" w:eastAsia="zh-CN"/>
        </w:rPr>
      </w:pPr>
      <w:r w:rsidRPr="00663F30">
        <w:rPr>
          <w:rFonts w:eastAsiaTheme="minorEastAsia"/>
          <w:b/>
          <w:bCs/>
          <w:iCs/>
          <w:u w:val="single"/>
          <w:lang w:val="en-US" w:eastAsia="zh-CN"/>
        </w:rPr>
        <w:t>Proposal #</w:t>
      </w:r>
      <w:r w:rsidR="00734C84">
        <w:rPr>
          <w:rFonts w:eastAsiaTheme="minorEastAsia"/>
          <w:b/>
          <w:bCs/>
          <w:iCs/>
          <w:u w:val="single"/>
          <w:lang w:val="en-US" w:eastAsia="zh-CN"/>
        </w:rPr>
        <w:t>3</w:t>
      </w:r>
      <w:r>
        <w:rPr>
          <w:rFonts w:eastAsiaTheme="minorEastAsia"/>
          <w:iCs/>
          <w:lang w:val="en-US" w:eastAsia="zh-CN"/>
        </w:rPr>
        <w:t xml:space="preserve">: </w:t>
      </w:r>
      <w:r w:rsidR="009D1163">
        <w:rPr>
          <w:rFonts w:eastAsiaTheme="minorEastAsia"/>
          <w:iCs/>
          <w:lang w:val="en-US" w:eastAsia="zh-CN"/>
        </w:rPr>
        <w:t xml:space="preserve">Support report mapping for up to 8 </w:t>
      </w:r>
      <w:r w:rsidR="009D1163">
        <w:rPr>
          <w:lang w:val="en-US"/>
        </w:rPr>
        <w:t>additional paths for DL PRS-RSRPP measurement.</w:t>
      </w:r>
    </w:p>
    <w:p w14:paraId="609286E5" w14:textId="6E20E7A5" w:rsidR="00E80B52" w:rsidRDefault="00C53B74" w:rsidP="00805BE8">
      <w:pPr>
        <w:pStyle w:val="Heading1"/>
        <w:rPr>
          <w:lang w:val="en-US" w:eastAsia="ja-JP"/>
        </w:rPr>
      </w:pPr>
      <w:r>
        <w:rPr>
          <w:lang w:val="en-US" w:eastAsia="ja-JP"/>
        </w:rPr>
        <w:t>Summary</w:t>
      </w:r>
    </w:p>
    <w:p w14:paraId="0D62F996" w14:textId="23339F5A" w:rsidR="00C53B74" w:rsidRDefault="00C3286F" w:rsidP="00C53B74">
      <w:pPr>
        <w:rPr>
          <w:lang w:val="en-US" w:eastAsia="ja-JP"/>
        </w:rPr>
      </w:pPr>
      <w:r>
        <w:rPr>
          <w:lang w:val="en-US" w:eastAsia="ja-JP"/>
        </w:rPr>
        <w:t xml:space="preserve">In this paper we presented our view on DL PRS-RSRPP measurement accuracy requirement and have </w:t>
      </w:r>
      <w:r w:rsidR="004169A7">
        <w:rPr>
          <w:lang w:val="en-US" w:eastAsia="ja-JP"/>
        </w:rPr>
        <w:t>made the following proposals:</w:t>
      </w:r>
    </w:p>
    <w:p w14:paraId="54FA5E42" w14:textId="77777777" w:rsidR="00734C84" w:rsidRDefault="00734C84" w:rsidP="00734C84">
      <w:pPr>
        <w:rPr>
          <w:lang w:val="en-US" w:eastAsia="ja-JP"/>
        </w:rPr>
      </w:pPr>
      <w:r w:rsidRPr="0094031D">
        <w:rPr>
          <w:b/>
          <w:bCs/>
          <w:u w:val="single"/>
          <w:lang w:val="en-US" w:eastAsia="ja-JP"/>
        </w:rPr>
        <w:t>Proposal #</w:t>
      </w:r>
      <w:r>
        <w:rPr>
          <w:b/>
          <w:bCs/>
          <w:u w:val="single"/>
          <w:lang w:val="en-US" w:eastAsia="ja-JP"/>
        </w:rPr>
        <w:t>1</w:t>
      </w:r>
      <w:r>
        <w:rPr>
          <w:lang w:val="en-US" w:eastAsia="ja-JP"/>
        </w:rPr>
        <w:t>: DL PRS-RSRPP measurement accuracy must be defined for AWGN and fading propagation conditions.</w:t>
      </w:r>
    </w:p>
    <w:p w14:paraId="23FEDBBA" w14:textId="77777777" w:rsidR="00734C84" w:rsidRDefault="00734C84" w:rsidP="00734C84">
      <w:pPr>
        <w:rPr>
          <w:lang w:val="en-US" w:eastAsia="ja-JP"/>
        </w:rPr>
      </w:pPr>
      <w:r w:rsidRPr="0094031D">
        <w:rPr>
          <w:b/>
          <w:bCs/>
          <w:u w:val="single"/>
          <w:lang w:val="en-US" w:eastAsia="ja-JP"/>
        </w:rPr>
        <w:t>Proposal #</w:t>
      </w:r>
      <w:r>
        <w:rPr>
          <w:b/>
          <w:bCs/>
          <w:u w:val="single"/>
          <w:lang w:val="en-US" w:eastAsia="ja-JP"/>
        </w:rPr>
        <w:t>2</w:t>
      </w:r>
      <w:r>
        <w:rPr>
          <w:lang w:val="en-US" w:eastAsia="ja-JP"/>
        </w:rPr>
        <w:t>: Measurement accuracy requirement applies at least to the PRS-RSRPP of the first path, i.e., i = 1.</w:t>
      </w:r>
    </w:p>
    <w:p w14:paraId="03402892" w14:textId="77777777" w:rsidR="00734C84" w:rsidRPr="009A08C6" w:rsidRDefault="00734C84" w:rsidP="00734C84">
      <w:pPr>
        <w:rPr>
          <w:lang w:val="en-US" w:eastAsia="zh-CN"/>
        </w:rPr>
      </w:pPr>
      <w:r w:rsidRPr="00663F30">
        <w:rPr>
          <w:rFonts w:eastAsiaTheme="minorEastAsia"/>
          <w:b/>
          <w:bCs/>
          <w:iCs/>
          <w:u w:val="single"/>
          <w:lang w:val="en-US" w:eastAsia="zh-CN"/>
        </w:rPr>
        <w:t>Proposal #</w:t>
      </w:r>
      <w:r>
        <w:rPr>
          <w:rFonts w:eastAsiaTheme="minorEastAsia"/>
          <w:b/>
          <w:bCs/>
          <w:iCs/>
          <w:u w:val="single"/>
          <w:lang w:val="en-US" w:eastAsia="zh-CN"/>
        </w:rPr>
        <w:t>3</w:t>
      </w:r>
      <w:r>
        <w:rPr>
          <w:rFonts w:eastAsiaTheme="minorEastAsia"/>
          <w:iCs/>
          <w:lang w:val="en-US" w:eastAsia="zh-CN"/>
        </w:rPr>
        <w:t xml:space="preserve">: Support report mapping for up to 8 </w:t>
      </w:r>
      <w:r>
        <w:rPr>
          <w:lang w:val="en-US"/>
        </w:rPr>
        <w:t>additional paths for DL PRS-RSRPP measurement.</w:t>
      </w:r>
    </w:p>
    <w:p w14:paraId="095C7643" w14:textId="2A5AD071" w:rsidR="009B6303" w:rsidRDefault="009B6303" w:rsidP="009B6303">
      <w:pPr>
        <w:pStyle w:val="Heading1"/>
      </w:pPr>
      <w:r>
        <w:t>References</w:t>
      </w:r>
    </w:p>
    <w:p w14:paraId="78FB3688" w14:textId="76D9DBBE" w:rsidR="009B6303" w:rsidRDefault="006C0FD5" w:rsidP="0042741D">
      <w:pPr>
        <w:rPr>
          <w:lang w:val="en-US"/>
        </w:rPr>
      </w:pPr>
      <w:r>
        <w:rPr>
          <w:lang w:val="en-US"/>
        </w:rPr>
        <w:t xml:space="preserve">[1] </w:t>
      </w:r>
      <w:r w:rsidR="0042741D" w:rsidRPr="0042741D">
        <w:rPr>
          <w:lang w:val="en-US"/>
        </w:rPr>
        <w:t>R4-2202776</w:t>
      </w:r>
      <w:r w:rsidR="0042741D">
        <w:rPr>
          <w:lang w:val="en-US"/>
        </w:rPr>
        <w:t xml:space="preserve">, </w:t>
      </w:r>
      <w:r w:rsidR="0042741D" w:rsidRPr="0042741D">
        <w:rPr>
          <w:lang w:val="en-US"/>
        </w:rPr>
        <w:t>WF on NR Positioning Enhancements (Part 1)</w:t>
      </w:r>
      <w:r w:rsidR="005F01D3">
        <w:rPr>
          <w:lang w:val="en-US"/>
        </w:rPr>
        <w:t>, Ericsson</w:t>
      </w:r>
      <w:r w:rsidR="002A3107">
        <w:rPr>
          <w:lang w:val="en-US"/>
        </w:rPr>
        <w:t>.</w:t>
      </w:r>
    </w:p>
    <w:p w14:paraId="3BD6CABE" w14:textId="05B94D35" w:rsidR="006C0FD5" w:rsidRDefault="006C0FD5" w:rsidP="002A3107">
      <w:pPr>
        <w:rPr>
          <w:lang w:val="en-US"/>
        </w:rPr>
      </w:pPr>
      <w:r>
        <w:rPr>
          <w:lang w:val="en-US"/>
        </w:rPr>
        <w:t>[2]</w:t>
      </w:r>
      <w:r w:rsidR="00927DA1">
        <w:rPr>
          <w:lang w:val="en-US"/>
        </w:rPr>
        <w:t xml:space="preserve"> </w:t>
      </w:r>
      <w:r w:rsidR="002A3107" w:rsidRPr="002A3107">
        <w:rPr>
          <w:lang w:val="en-US"/>
        </w:rPr>
        <w:t>R4-22069</w:t>
      </w:r>
      <w:r w:rsidR="00CC4993">
        <w:rPr>
          <w:lang w:val="en-US"/>
        </w:rPr>
        <w:t>79</w:t>
      </w:r>
      <w:r w:rsidR="002A3107">
        <w:rPr>
          <w:lang w:val="en-US"/>
        </w:rPr>
        <w:t xml:space="preserve">, </w:t>
      </w:r>
      <w:r w:rsidR="002A3107" w:rsidRPr="002A3107">
        <w:rPr>
          <w:lang w:val="en-US"/>
        </w:rPr>
        <w:t xml:space="preserve">WF on NR Positioning Enhancements (Part </w:t>
      </w:r>
      <w:r w:rsidR="00CC4993">
        <w:rPr>
          <w:lang w:val="en-US"/>
        </w:rPr>
        <w:t>1</w:t>
      </w:r>
      <w:r w:rsidR="002A3107" w:rsidRPr="002A3107">
        <w:rPr>
          <w:lang w:val="en-US"/>
        </w:rPr>
        <w:t>)</w:t>
      </w:r>
      <w:r w:rsidR="005F01D3">
        <w:rPr>
          <w:lang w:val="en-US"/>
        </w:rPr>
        <w:t>, Ericsson</w:t>
      </w:r>
      <w:r w:rsidR="002A3107">
        <w:rPr>
          <w:lang w:val="en-US"/>
        </w:rPr>
        <w:t>.</w:t>
      </w:r>
    </w:p>
    <w:p w14:paraId="79DB782F" w14:textId="6CA4DA1F" w:rsidR="006C0FD5" w:rsidRPr="009B6303" w:rsidRDefault="006C0FD5" w:rsidP="00DF5A1C">
      <w:pPr>
        <w:rPr>
          <w:lang w:val="en-US"/>
        </w:rPr>
      </w:pPr>
      <w:r>
        <w:rPr>
          <w:lang w:val="en-US"/>
        </w:rPr>
        <w:t>[3]</w:t>
      </w:r>
      <w:r w:rsidR="00925311">
        <w:rPr>
          <w:lang w:val="en-US"/>
        </w:rPr>
        <w:t xml:space="preserve"> TS 38.133, “</w:t>
      </w:r>
      <w:r w:rsidR="00DF5A1C" w:rsidRPr="00DF5A1C">
        <w:rPr>
          <w:lang w:val="en-US"/>
        </w:rPr>
        <w:t>Requirements for support of radio resource management</w:t>
      </w:r>
      <w:r w:rsidR="00DF5A1C">
        <w:rPr>
          <w:lang w:val="en-US"/>
        </w:rPr>
        <w:t xml:space="preserve"> </w:t>
      </w:r>
      <w:r w:rsidR="00DF5A1C" w:rsidRPr="00DF5A1C">
        <w:rPr>
          <w:lang w:val="en-US"/>
        </w:rPr>
        <w:t>(Release 17)</w:t>
      </w:r>
      <w:r w:rsidR="00925311">
        <w:rPr>
          <w:lang w:val="en-US"/>
        </w:rPr>
        <w:t>”</w:t>
      </w:r>
      <w:r w:rsidR="00DF5A1C">
        <w:rPr>
          <w:lang w:val="en-US"/>
        </w:rPr>
        <w:t>, V17.5.0.</w:t>
      </w:r>
    </w:p>
    <w:p w14:paraId="53DC8EC7" w14:textId="77777777" w:rsidR="009B6303" w:rsidRPr="009B6303" w:rsidRDefault="009B6303" w:rsidP="009B6303"/>
    <w:p w14:paraId="53693FB2" w14:textId="77777777" w:rsidR="009B6303" w:rsidRPr="009B6303" w:rsidRDefault="009B6303" w:rsidP="009B6303">
      <w:pPr>
        <w:rPr>
          <w:lang w:val="en-US"/>
        </w:rPr>
      </w:pPr>
    </w:p>
    <w:sectPr w:rsidR="009B6303"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1B637" w14:textId="77777777" w:rsidR="004E3D79" w:rsidRDefault="004E3D79">
      <w:r>
        <w:separator/>
      </w:r>
    </w:p>
  </w:endnote>
  <w:endnote w:type="continuationSeparator" w:id="0">
    <w:p w14:paraId="305A5A2E" w14:textId="77777777" w:rsidR="004E3D79" w:rsidRDefault="004E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556D2" w14:textId="77777777" w:rsidR="004E3D79" w:rsidRDefault="004E3D79">
      <w:r>
        <w:separator/>
      </w:r>
    </w:p>
  </w:footnote>
  <w:footnote w:type="continuationSeparator" w:id="0">
    <w:p w14:paraId="0BF99105" w14:textId="77777777" w:rsidR="004E3D79" w:rsidRDefault="004E3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386492"/>
    <w:multiLevelType w:val="hybridMultilevel"/>
    <w:tmpl w:val="E63AC5D0"/>
    <w:lvl w:ilvl="0" w:tplc="613A662A">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B8843A12"/>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A5217E7"/>
    <w:multiLevelType w:val="hybridMultilevel"/>
    <w:tmpl w:val="593256D6"/>
    <w:lvl w:ilvl="0" w:tplc="54DE56D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483938371">
    <w:abstractNumId w:val="0"/>
  </w:num>
  <w:num w:numId="2" w16cid:durableId="781411952">
    <w:abstractNumId w:val="7"/>
  </w:num>
  <w:num w:numId="3" w16cid:durableId="845442012">
    <w:abstractNumId w:val="16"/>
  </w:num>
  <w:num w:numId="4" w16cid:durableId="40401699">
    <w:abstractNumId w:val="11"/>
  </w:num>
  <w:num w:numId="5" w16cid:durableId="1861895349">
    <w:abstractNumId w:val="9"/>
  </w:num>
  <w:num w:numId="6" w16cid:durableId="1924682972">
    <w:abstractNumId w:val="9"/>
  </w:num>
  <w:num w:numId="7" w16cid:durableId="790906430">
    <w:abstractNumId w:val="9"/>
  </w:num>
  <w:num w:numId="8" w16cid:durableId="282854645">
    <w:abstractNumId w:val="9"/>
  </w:num>
  <w:num w:numId="9" w16cid:durableId="1276214653">
    <w:abstractNumId w:val="9"/>
  </w:num>
  <w:num w:numId="10" w16cid:durableId="983779773">
    <w:abstractNumId w:val="9"/>
  </w:num>
  <w:num w:numId="11" w16cid:durableId="359473993">
    <w:abstractNumId w:val="9"/>
  </w:num>
  <w:num w:numId="12" w16cid:durableId="1656446668">
    <w:abstractNumId w:val="9"/>
  </w:num>
  <w:num w:numId="13" w16cid:durableId="1568758353">
    <w:abstractNumId w:val="9"/>
  </w:num>
  <w:num w:numId="14" w16cid:durableId="512452243">
    <w:abstractNumId w:val="9"/>
  </w:num>
  <w:num w:numId="15" w16cid:durableId="1502618886">
    <w:abstractNumId w:val="9"/>
  </w:num>
  <w:num w:numId="16" w16cid:durableId="1470437697">
    <w:abstractNumId w:val="9"/>
  </w:num>
  <w:num w:numId="17" w16cid:durableId="595947750">
    <w:abstractNumId w:val="6"/>
  </w:num>
  <w:num w:numId="18" w16cid:durableId="1200708089">
    <w:abstractNumId w:val="4"/>
  </w:num>
  <w:num w:numId="19" w16cid:durableId="1832520606">
    <w:abstractNumId w:val="3"/>
  </w:num>
  <w:num w:numId="20" w16cid:durableId="1778406789">
    <w:abstractNumId w:val="1"/>
  </w:num>
  <w:num w:numId="21" w16cid:durableId="1118570841">
    <w:abstractNumId w:val="9"/>
  </w:num>
  <w:num w:numId="22" w16cid:durableId="1386220855">
    <w:abstractNumId w:val="9"/>
  </w:num>
  <w:num w:numId="23" w16cid:durableId="793326722">
    <w:abstractNumId w:val="8"/>
  </w:num>
  <w:num w:numId="24" w16cid:durableId="1451585578">
    <w:abstractNumId w:val="13"/>
  </w:num>
  <w:num w:numId="25" w16cid:durableId="1676299118">
    <w:abstractNumId w:val="10"/>
  </w:num>
  <w:num w:numId="26" w16cid:durableId="710157057">
    <w:abstractNumId w:val="5"/>
  </w:num>
  <w:num w:numId="27" w16cid:durableId="1815023252">
    <w:abstractNumId w:val="2"/>
  </w:num>
  <w:num w:numId="28" w16cid:durableId="282156263">
    <w:abstractNumId w:val="15"/>
  </w:num>
  <w:num w:numId="29" w16cid:durableId="794060856">
    <w:abstractNumId w:val="14"/>
  </w:num>
  <w:num w:numId="30" w16cid:durableId="166535894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ACD"/>
    <w:rsid w:val="00020C56"/>
    <w:rsid w:val="00026ACC"/>
    <w:rsid w:val="0003171D"/>
    <w:rsid w:val="00031C1D"/>
    <w:rsid w:val="00032362"/>
    <w:rsid w:val="000353D4"/>
    <w:rsid w:val="00035C50"/>
    <w:rsid w:val="000457A1"/>
    <w:rsid w:val="00050001"/>
    <w:rsid w:val="00052041"/>
    <w:rsid w:val="000522A2"/>
    <w:rsid w:val="0005326A"/>
    <w:rsid w:val="0005351B"/>
    <w:rsid w:val="000622F1"/>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B59E1"/>
    <w:rsid w:val="000C0524"/>
    <w:rsid w:val="000C2466"/>
    <w:rsid w:val="000C2553"/>
    <w:rsid w:val="000C38C3"/>
    <w:rsid w:val="000C4549"/>
    <w:rsid w:val="000D09FD"/>
    <w:rsid w:val="000D19DE"/>
    <w:rsid w:val="000D44FB"/>
    <w:rsid w:val="000D574B"/>
    <w:rsid w:val="000D6CFC"/>
    <w:rsid w:val="000D71F4"/>
    <w:rsid w:val="000E0CA6"/>
    <w:rsid w:val="000E537B"/>
    <w:rsid w:val="000E57D0"/>
    <w:rsid w:val="000E6CA0"/>
    <w:rsid w:val="000E7858"/>
    <w:rsid w:val="000F39CA"/>
    <w:rsid w:val="000F4C09"/>
    <w:rsid w:val="0010525A"/>
    <w:rsid w:val="00107927"/>
    <w:rsid w:val="00110E26"/>
    <w:rsid w:val="00111321"/>
    <w:rsid w:val="001128E7"/>
    <w:rsid w:val="00115766"/>
    <w:rsid w:val="00117BD6"/>
    <w:rsid w:val="001206C2"/>
    <w:rsid w:val="00121978"/>
    <w:rsid w:val="00123422"/>
    <w:rsid w:val="00124B6A"/>
    <w:rsid w:val="00125109"/>
    <w:rsid w:val="00132AE9"/>
    <w:rsid w:val="00133844"/>
    <w:rsid w:val="00136D4C"/>
    <w:rsid w:val="00137E2F"/>
    <w:rsid w:val="00142538"/>
    <w:rsid w:val="00142BB9"/>
    <w:rsid w:val="00144F96"/>
    <w:rsid w:val="00151EAC"/>
    <w:rsid w:val="00153528"/>
    <w:rsid w:val="00154E68"/>
    <w:rsid w:val="001607AF"/>
    <w:rsid w:val="00162548"/>
    <w:rsid w:val="00165D7D"/>
    <w:rsid w:val="00166D75"/>
    <w:rsid w:val="00172183"/>
    <w:rsid w:val="00172FAE"/>
    <w:rsid w:val="00174FE2"/>
    <w:rsid w:val="001751AB"/>
    <w:rsid w:val="00175A3F"/>
    <w:rsid w:val="00180E09"/>
    <w:rsid w:val="00183D4C"/>
    <w:rsid w:val="00183F6D"/>
    <w:rsid w:val="0018670E"/>
    <w:rsid w:val="0019219A"/>
    <w:rsid w:val="00192AB6"/>
    <w:rsid w:val="00195077"/>
    <w:rsid w:val="001A033F"/>
    <w:rsid w:val="001A08AA"/>
    <w:rsid w:val="001A19D2"/>
    <w:rsid w:val="001A59CB"/>
    <w:rsid w:val="001B7991"/>
    <w:rsid w:val="001C122A"/>
    <w:rsid w:val="001C1409"/>
    <w:rsid w:val="001C2AE6"/>
    <w:rsid w:val="001C4A89"/>
    <w:rsid w:val="001C5D31"/>
    <w:rsid w:val="001C6177"/>
    <w:rsid w:val="001D0363"/>
    <w:rsid w:val="001D12B4"/>
    <w:rsid w:val="001D7D94"/>
    <w:rsid w:val="001E0A28"/>
    <w:rsid w:val="001E143D"/>
    <w:rsid w:val="001E3C26"/>
    <w:rsid w:val="001E4218"/>
    <w:rsid w:val="001F0B20"/>
    <w:rsid w:val="00200A62"/>
    <w:rsid w:val="00202DEC"/>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07D"/>
    <w:rsid w:val="00255C58"/>
    <w:rsid w:val="00260EC7"/>
    <w:rsid w:val="00261539"/>
    <w:rsid w:val="0026179F"/>
    <w:rsid w:val="002662CB"/>
    <w:rsid w:val="002666AE"/>
    <w:rsid w:val="00274E1A"/>
    <w:rsid w:val="00276FD7"/>
    <w:rsid w:val="002775B1"/>
    <w:rsid w:val="002775B9"/>
    <w:rsid w:val="002811C4"/>
    <w:rsid w:val="00282213"/>
    <w:rsid w:val="00284016"/>
    <w:rsid w:val="002858BF"/>
    <w:rsid w:val="002939AF"/>
    <w:rsid w:val="00294491"/>
    <w:rsid w:val="00294BDE"/>
    <w:rsid w:val="002A0CED"/>
    <w:rsid w:val="002A1730"/>
    <w:rsid w:val="002A2968"/>
    <w:rsid w:val="002A3107"/>
    <w:rsid w:val="002A4CD0"/>
    <w:rsid w:val="002A7DA6"/>
    <w:rsid w:val="002B516C"/>
    <w:rsid w:val="002B5E1D"/>
    <w:rsid w:val="002B60C1"/>
    <w:rsid w:val="002B7EA0"/>
    <w:rsid w:val="002C4B52"/>
    <w:rsid w:val="002D03E5"/>
    <w:rsid w:val="002D36EB"/>
    <w:rsid w:val="002D6BDF"/>
    <w:rsid w:val="002E2CE9"/>
    <w:rsid w:val="002E345E"/>
    <w:rsid w:val="002E3BF7"/>
    <w:rsid w:val="002E403E"/>
    <w:rsid w:val="002E4C74"/>
    <w:rsid w:val="002F158C"/>
    <w:rsid w:val="002F4093"/>
    <w:rsid w:val="002F5636"/>
    <w:rsid w:val="002F595C"/>
    <w:rsid w:val="002F6DCD"/>
    <w:rsid w:val="003022A5"/>
    <w:rsid w:val="00307E51"/>
    <w:rsid w:val="00311363"/>
    <w:rsid w:val="00315867"/>
    <w:rsid w:val="00321150"/>
    <w:rsid w:val="003260D7"/>
    <w:rsid w:val="00336697"/>
    <w:rsid w:val="003418CB"/>
    <w:rsid w:val="00346584"/>
    <w:rsid w:val="00347627"/>
    <w:rsid w:val="00355873"/>
    <w:rsid w:val="0035660F"/>
    <w:rsid w:val="003628B9"/>
    <w:rsid w:val="00362D8F"/>
    <w:rsid w:val="00367724"/>
    <w:rsid w:val="003710BA"/>
    <w:rsid w:val="00376C2F"/>
    <w:rsid w:val="003770F6"/>
    <w:rsid w:val="00383E37"/>
    <w:rsid w:val="00393042"/>
    <w:rsid w:val="00394AD5"/>
    <w:rsid w:val="0039642D"/>
    <w:rsid w:val="003A2E40"/>
    <w:rsid w:val="003B0158"/>
    <w:rsid w:val="003B2316"/>
    <w:rsid w:val="003B40B6"/>
    <w:rsid w:val="003B56DB"/>
    <w:rsid w:val="003B6534"/>
    <w:rsid w:val="003B6BC8"/>
    <w:rsid w:val="003B755E"/>
    <w:rsid w:val="003C228E"/>
    <w:rsid w:val="003C51E7"/>
    <w:rsid w:val="003C6893"/>
    <w:rsid w:val="003C6DE2"/>
    <w:rsid w:val="003D1EFD"/>
    <w:rsid w:val="003D28BF"/>
    <w:rsid w:val="003D3DB8"/>
    <w:rsid w:val="003D4215"/>
    <w:rsid w:val="003D4C47"/>
    <w:rsid w:val="003D7719"/>
    <w:rsid w:val="003E40EE"/>
    <w:rsid w:val="003E5FD6"/>
    <w:rsid w:val="003E773B"/>
    <w:rsid w:val="003F06B8"/>
    <w:rsid w:val="003F1C1B"/>
    <w:rsid w:val="003F3A2F"/>
    <w:rsid w:val="003F3F64"/>
    <w:rsid w:val="003F40C1"/>
    <w:rsid w:val="003F512B"/>
    <w:rsid w:val="00401144"/>
    <w:rsid w:val="004029D0"/>
    <w:rsid w:val="00403918"/>
    <w:rsid w:val="00404831"/>
    <w:rsid w:val="00407661"/>
    <w:rsid w:val="00410314"/>
    <w:rsid w:val="00410F07"/>
    <w:rsid w:val="00412063"/>
    <w:rsid w:val="00412701"/>
    <w:rsid w:val="00412EB1"/>
    <w:rsid w:val="00413DDE"/>
    <w:rsid w:val="00414118"/>
    <w:rsid w:val="00416084"/>
    <w:rsid w:val="00416739"/>
    <w:rsid w:val="004169A7"/>
    <w:rsid w:val="00420AD2"/>
    <w:rsid w:val="00424F8C"/>
    <w:rsid w:val="00426275"/>
    <w:rsid w:val="004271BA"/>
    <w:rsid w:val="0042741D"/>
    <w:rsid w:val="00430497"/>
    <w:rsid w:val="004306D5"/>
    <w:rsid w:val="00430EA5"/>
    <w:rsid w:val="00434DC1"/>
    <w:rsid w:val="004350F4"/>
    <w:rsid w:val="004412A0"/>
    <w:rsid w:val="00442337"/>
    <w:rsid w:val="0044411B"/>
    <w:rsid w:val="00446408"/>
    <w:rsid w:val="00450F27"/>
    <w:rsid w:val="004510E5"/>
    <w:rsid w:val="00456A75"/>
    <w:rsid w:val="00461E39"/>
    <w:rsid w:val="00462D3A"/>
    <w:rsid w:val="00463521"/>
    <w:rsid w:val="00471125"/>
    <w:rsid w:val="004715B7"/>
    <w:rsid w:val="0047437A"/>
    <w:rsid w:val="00480E42"/>
    <w:rsid w:val="00484C5D"/>
    <w:rsid w:val="0048543E"/>
    <w:rsid w:val="004868C1"/>
    <w:rsid w:val="0048750F"/>
    <w:rsid w:val="00492CCB"/>
    <w:rsid w:val="004A17E9"/>
    <w:rsid w:val="004A495F"/>
    <w:rsid w:val="004A6725"/>
    <w:rsid w:val="004A7544"/>
    <w:rsid w:val="004B6B0F"/>
    <w:rsid w:val="004C54E5"/>
    <w:rsid w:val="004C5793"/>
    <w:rsid w:val="004C5A68"/>
    <w:rsid w:val="004C7DC8"/>
    <w:rsid w:val="004D1A0E"/>
    <w:rsid w:val="004D21B0"/>
    <w:rsid w:val="004D3F8C"/>
    <w:rsid w:val="004D737D"/>
    <w:rsid w:val="004E2659"/>
    <w:rsid w:val="004E39EE"/>
    <w:rsid w:val="004E3D79"/>
    <w:rsid w:val="004E475C"/>
    <w:rsid w:val="004E527A"/>
    <w:rsid w:val="004E56E0"/>
    <w:rsid w:val="004E7329"/>
    <w:rsid w:val="004E745C"/>
    <w:rsid w:val="004F2CB0"/>
    <w:rsid w:val="005017F7"/>
    <w:rsid w:val="00501FA7"/>
    <w:rsid w:val="00503313"/>
    <w:rsid w:val="005034DC"/>
    <w:rsid w:val="00505BFA"/>
    <w:rsid w:val="00505D78"/>
    <w:rsid w:val="005071B4"/>
    <w:rsid w:val="00507687"/>
    <w:rsid w:val="005117A9"/>
    <w:rsid w:val="00511F57"/>
    <w:rsid w:val="00515CBE"/>
    <w:rsid w:val="00515E2B"/>
    <w:rsid w:val="00520846"/>
    <w:rsid w:val="00522A7E"/>
    <w:rsid w:val="00522F20"/>
    <w:rsid w:val="005308DB"/>
    <w:rsid w:val="00530A2E"/>
    <w:rsid w:val="00530FBE"/>
    <w:rsid w:val="00533159"/>
    <w:rsid w:val="005339DB"/>
    <w:rsid w:val="00534C89"/>
    <w:rsid w:val="00541573"/>
    <w:rsid w:val="0054348A"/>
    <w:rsid w:val="00551791"/>
    <w:rsid w:val="00571777"/>
    <w:rsid w:val="00580FF5"/>
    <w:rsid w:val="0058519C"/>
    <w:rsid w:val="0059149A"/>
    <w:rsid w:val="005956EE"/>
    <w:rsid w:val="005A083E"/>
    <w:rsid w:val="005B35BC"/>
    <w:rsid w:val="005B4802"/>
    <w:rsid w:val="005C1EA6"/>
    <w:rsid w:val="005C71EB"/>
    <w:rsid w:val="005D0B4C"/>
    <w:rsid w:val="005D0B99"/>
    <w:rsid w:val="005D1D99"/>
    <w:rsid w:val="005D308E"/>
    <w:rsid w:val="005D3A48"/>
    <w:rsid w:val="005D7AF8"/>
    <w:rsid w:val="005D7F26"/>
    <w:rsid w:val="005E17BF"/>
    <w:rsid w:val="005E366A"/>
    <w:rsid w:val="005F01D3"/>
    <w:rsid w:val="005F2145"/>
    <w:rsid w:val="005F60AE"/>
    <w:rsid w:val="006016E1"/>
    <w:rsid w:val="00602D27"/>
    <w:rsid w:val="00607841"/>
    <w:rsid w:val="006144A1"/>
    <w:rsid w:val="00615EBB"/>
    <w:rsid w:val="00616096"/>
    <w:rsid w:val="006160A2"/>
    <w:rsid w:val="00617B10"/>
    <w:rsid w:val="006235A7"/>
    <w:rsid w:val="006302AA"/>
    <w:rsid w:val="00635192"/>
    <w:rsid w:val="006363BD"/>
    <w:rsid w:val="006412DC"/>
    <w:rsid w:val="00641B02"/>
    <w:rsid w:val="00642BC6"/>
    <w:rsid w:val="00644790"/>
    <w:rsid w:val="00646E8B"/>
    <w:rsid w:val="006501AF"/>
    <w:rsid w:val="00650DDE"/>
    <w:rsid w:val="0065505B"/>
    <w:rsid w:val="0066174C"/>
    <w:rsid w:val="00663F30"/>
    <w:rsid w:val="006670AC"/>
    <w:rsid w:val="00672307"/>
    <w:rsid w:val="006808C6"/>
    <w:rsid w:val="00682668"/>
    <w:rsid w:val="00692A68"/>
    <w:rsid w:val="00695D85"/>
    <w:rsid w:val="006A30A2"/>
    <w:rsid w:val="006A62E3"/>
    <w:rsid w:val="006A6D23"/>
    <w:rsid w:val="006B25DE"/>
    <w:rsid w:val="006C0FD5"/>
    <w:rsid w:val="006C1C3B"/>
    <w:rsid w:val="006C4E43"/>
    <w:rsid w:val="006C5C92"/>
    <w:rsid w:val="006C643E"/>
    <w:rsid w:val="006D2932"/>
    <w:rsid w:val="006D3671"/>
    <w:rsid w:val="006D4176"/>
    <w:rsid w:val="006E0A73"/>
    <w:rsid w:val="006E0FEE"/>
    <w:rsid w:val="006E6C11"/>
    <w:rsid w:val="006F5528"/>
    <w:rsid w:val="006F7C0C"/>
    <w:rsid w:val="00700755"/>
    <w:rsid w:val="0070166D"/>
    <w:rsid w:val="0070370C"/>
    <w:rsid w:val="0070646B"/>
    <w:rsid w:val="00712F25"/>
    <w:rsid w:val="007130A2"/>
    <w:rsid w:val="00715463"/>
    <w:rsid w:val="00723CAF"/>
    <w:rsid w:val="00725BF8"/>
    <w:rsid w:val="00730655"/>
    <w:rsid w:val="00731D77"/>
    <w:rsid w:val="00732360"/>
    <w:rsid w:val="0073390A"/>
    <w:rsid w:val="00734C84"/>
    <w:rsid w:val="00734E64"/>
    <w:rsid w:val="00736B37"/>
    <w:rsid w:val="00740A35"/>
    <w:rsid w:val="00742A49"/>
    <w:rsid w:val="007466F7"/>
    <w:rsid w:val="00751C9F"/>
    <w:rsid w:val="007520B4"/>
    <w:rsid w:val="007655D5"/>
    <w:rsid w:val="0077259F"/>
    <w:rsid w:val="0077508C"/>
    <w:rsid w:val="00775AEC"/>
    <w:rsid w:val="007763C1"/>
    <w:rsid w:val="00776508"/>
    <w:rsid w:val="00777E82"/>
    <w:rsid w:val="00781359"/>
    <w:rsid w:val="00786921"/>
    <w:rsid w:val="007A1EAA"/>
    <w:rsid w:val="007A2585"/>
    <w:rsid w:val="007A79FD"/>
    <w:rsid w:val="007B082D"/>
    <w:rsid w:val="007B0B9D"/>
    <w:rsid w:val="007B26E3"/>
    <w:rsid w:val="007B5A43"/>
    <w:rsid w:val="007B709B"/>
    <w:rsid w:val="007B7A1E"/>
    <w:rsid w:val="007C0ACD"/>
    <w:rsid w:val="007C1343"/>
    <w:rsid w:val="007C5129"/>
    <w:rsid w:val="007C5874"/>
    <w:rsid w:val="007C5EF1"/>
    <w:rsid w:val="007C7BF5"/>
    <w:rsid w:val="007D19B7"/>
    <w:rsid w:val="007D6544"/>
    <w:rsid w:val="007D75E5"/>
    <w:rsid w:val="007D773E"/>
    <w:rsid w:val="007E066E"/>
    <w:rsid w:val="007E1356"/>
    <w:rsid w:val="007E20FC"/>
    <w:rsid w:val="007E4587"/>
    <w:rsid w:val="007E7062"/>
    <w:rsid w:val="007F0E1E"/>
    <w:rsid w:val="007F18C2"/>
    <w:rsid w:val="007F29A7"/>
    <w:rsid w:val="007F4060"/>
    <w:rsid w:val="007F406C"/>
    <w:rsid w:val="008004B4"/>
    <w:rsid w:val="0080457F"/>
    <w:rsid w:val="00805589"/>
    <w:rsid w:val="00805BE8"/>
    <w:rsid w:val="0081161A"/>
    <w:rsid w:val="00812C80"/>
    <w:rsid w:val="00816078"/>
    <w:rsid w:val="0081674F"/>
    <w:rsid w:val="0081766A"/>
    <w:rsid w:val="008177E3"/>
    <w:rsid w:val="00822D6E"/>
    <w:rsid w:val="00823AA9"/>
    <w:rsid w:val="008255B9"/>
    <w:rsid w:val="00825CD8"/>
    <w:rsid w:val="00827324"/>
    <w:rsid w:val="00830D2F"/>
    <w:rsid w:val="008355EA"/>
    <w:rsid w:val="00837458"/>
    <w:rsid w:val="00837AAE"/>
    <w:rsid w:val="008429AD"/>
    <w:rsid w:val="008429DB"/>
    <w:rsid w:val="008445D9"/>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39AC"/>
    <w:rsid w:val="00886D1F"/>
    <w:rsid w:val="00887E17"/>
    <w:rsid w:val="00891EE1"/>
    <w:rsid w:val="0089304E"/>
    <w:rsid w:val="00893671"/>
    <w:rsid w:val="00893987"/>
    <w:rsid w:val="00894C42"/>
    <w:rsid w:val="008963EF"/>
    <w:rsid w:val="0089688E"/>
    <w:rsid w:val="008A1FBE"/>
    <w:rsid w:val="008B3194"/>
    <w:rsid w:val="008B5AE7"/>
    <w:rsid w:val="008C1AAE"/>
    <w:rsid w:val="008C60E9"/>
    <w:rsid w:val="008D1734"/>
    <w:rsid w:val="008D1B7C"/>
    <w:rsid w:val="008D6657"/>
    <w:rsid w:val="008E1F60"/>
    <w:rsid w:val="008E307E"/>
    <w:rsid w:val="008E7C29"/>
    <w:rsid w:val="008F4DD1"/>
    <w:rsid w:val="008F6056"/>
    <w:rsid w:val="009002C7"/>
    <w:rsid w:val="00902C07"/>
    <w:rsid w:val="00905804"/>
    <w:rsid w:val="009101E2"/>
    <w:rsid w:val="00915D73"/>
    <w:rsid w:val="00916077"/>
    <w:rsid w:val="009170A2"/>
    <w:rsid w:val="00917302"/>
    <w:rsid w:val="009208A6"/>
    <w:rsid w:val="00924514"/>
    <w:rsid w:val="00925311"/>
    <w:rsid w:val="00927316"/>
    <w:rsid w:val="00927DA1"/>
    <w:rsid w:val="0093133D"/>
    <w:rsid w:val="0093276D"/>
    <w:rsid w:val="00932F94"/>
    <w:rsid w:val="00933D12"/>
    <w:rsid w:val="00937065"/>
    <w:rsid w:val="00940285"/>
    <w:rsid w:val="0094031D"/>
    <w:rsid w:val="009415B0"/>
    <w:rsid w:val="00947E7E"/>
    <w:rsid w:val="0095139A"/>
    <w:rsid w:val="00953E16"/>
    <w:rsid w:val="009542AC"/>
    <w:rsid w:val="009554F5"/>
    <w:rsid w:val="00961BB2"/>
    <w:rsid w:val="00962108"/>
    <w:rsid w:val="00962759"/>
    <w:rsid w:val="009638D6"/>
    <w:rsid w:val="00964351"/>
    <w:rsid w:val="0097408E"/>
    <w:rsid w:val="00974BB2"/>
    <w:rsid w:val="00974FA7"/>
    <w:rsid w:val="009756E5"/>
    <w:rsid w:val="00977A8C"/>
    <w:rsid w:val="00983910"/>
    <w:rsid w:val="009932AC"/>
    <w:rsid w:val="00993BDE"/>
    <w:rsid w:val="00994351"/>
    <w:rsid w:val="00994F11"/>
    <w:rsid w:val="00996A8F"/>
    <w:rsid w:val="009A08C6"/>
    <w:rsid w:val="009A1DBF"/>
    <w:rsid w:val="009A20BA"/>
    <w:rsid w:val="009A68E6"/>
    <w:rsid w:val="009A7598"/>
    <w:rsid w:val="009B1DF8"/>
    <w:rsid w:val="009B3D20"/>
    <w:rsid w:val="009B5418"/>
    <w:rsid w:val="009B6303"/>
    <w:rsid w:val="009C0329"/>
    <w:rsid w:val="009C0727"/>
    <w:rsid w:val="009C1D04"/>
    <w:rsid w:val="009C3C80"/>
    <w:rsid w:val="009C492F"/>
    <w:rsid w:val="009D1163"/>
    <w:rsid w:val="009D2FF2"/>
    <w:rsid w:val="009D3226"/>
    <w:rsid w:val="009D3385"/>
    <w:rsid w:val="009D56FC"/>
    <w:rsid w:val="009D7098"/>
    <w:rsid w:val="009D793C"/>
    <w:rsid w:val="009E16A9"/>
    <w:rsid w:val="009E375F"/>
    <w:rsid w:val="009E39D4"/>
    <w:rsid w:val="009E433B"/>
    <w:rsid w:val="009E4738"/>
    <w:rsid w:val="009E5401"/>
    <w:rsid w:val="00A0758F"/>
    <w:rsid w:val="00A13E62"/>
    <w:rsid w:val="00A14E92"/>
    <w:rsid w:val="00A1570A"/>
    <w:rsid w:val="00A211B4"/>
    <w:rsid w:val="00A33DDF"/>
    <w:rsid w:val="00A3425D"/>
    <w:rsid w:val="00A34547"/>
    <w:rsid w:val="00A376B7"/>
    <w:rsid w:val="00A41BF5"/>
    <w:rsid w:val="00A44778"/>
    <w:rsid w:val="00A469E7"/>
    <w:rsid w:val="00A563E2"/>
    <w:rsid w:val="00A604A4"/>
    <w:rsid w:val="00A61B7D"/>
    <w:rsid w:val="00A6605B"/>
    <w:rsid w:val="00A66ADC"/>
    <w:rsid w:val="00A7147D"/>
    <w:rsid w:val="00A77D6E"/>
    <w:rsid w:val="00A81B15"/>
    <w:rsid w:val="00A837FF"/>
    <w:rsid w:val="00A84052"/>
    <w:rsid w:val="00A84DC8"/>
    <w:rsid w:val="00A85DBC"/>
    <w:rsid w:val="00A87FEB"/>
    <w:rsid w:val="00A93F9F"/>
    <w:rsid w:val="00A9420E"/>
    <w:rsid w:val="00A97648"/>
    <w:rsid w:val="00AA1537"/>
    <w:rsid w:val="00AA1CFD"/>
    <w:rsid w:val="00AA2239"/>
    <w:rsid w:val="00AA33D2"/>
    <w:rsid w:val="00AA4812"/>
    <w:rsid w:val="00AA783C"/>
    <w:rsid w:val="00AB0C57"/>
    <w:rsid w:val="00AB1195"/>
    <w:rsid w:val="00AB4182"/>
    <w:rsid w:val="00AC27DB"/>
    <w:rsid w:val="00AC6D6B"/>
    <w:rsid w:val="00AD7736"/>
    <w:rsid w:val="00AE10CE"/>
    <w:rsid w:val="00AE70D4"/>
    <w:rsid w:val="00AE7868"/>
    <w:rsid w:val="00AE7BAF"/>
    <w:rsid w:val="00AF0407"/>
    <w:rsid w:val="00AF049B"/>
    <w:rsid w:val="00AF1D5A"/>
    <w:rsid w:val="00AF4D8B"/>
    <w:rsid w:val="00B067CA"/>
    <w:rsid w:val="00B12B26"/>
    <w:rsid w:val="00B163F8"/>
    <w:rsid w:val="00B20CDC"/>
    <w:rsid w:val="00B2472D"/>
    <w:rsid w:val="00B24CA0"/>
    <w:rsid w:val="00B2549F"/>
    <w:rsid w:val="00B4108D"/>
    <w:rsid w:val="00B45BAD"/>
    <w:rsid w:val="00B468EB"/>
    <w:rsid w:val="00B473D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314"/>
    <w:rsid w:val="00BA259A"/>
    <w:rsid w:val="00BA259C"/>
    <w:rsid w:val="00BA29D3"/>
    <w:rsid w:val="00BA307F"/>
    <w:rsid w:val="00BA5280"/>
    <w:rsid w:val="00BB14F1"/>
    <w:rsid w:val="00BB572E"/>
    <w:rsid w:val="00BB74FD"/>
    <w:rsid w:val="00BC338F"/>
    <w:rsid w:val="00BC5982"/>
    <w:rsid w:val="00BC60BF"/>
    <w:rsid w:val="00BD28BF"/>
    <w:rsid w:val="00BD2D12"/>
    <w:rsid w:val="00BD6404"/>
    <w:rsid w:val="00BE33AE"/>
    <w:rsid w:val="00BF046F"/>
    <w:rsid w:val="00C01D50"/>
    <w:rsid w:val="00C02A0B"/>
    <w:rsid w:val="00C056DC"/>
    <w:rsid w:val="00C1329B"/>
    <w:rsid w:val="00C14162"/>
    <w:rsid w:val="00C1572F"/>
    <w:rsid w:val="00C24C05"/>
    <w:rsid w:val="00C24D2F"/>
    <w:rsid w:val="00C26222"/>
    <w:rsid w:val="00C3057C"/>
    <w:rsid w:val="00C31283"/>
    <w:rsid w:val="00C3286F"/>
    <w:rsid w:val="00C33C48"/>
    <w:rsid w:val="00C340E5"/>
    <w:rsid w:val="00C35AA7"/>
    <w:rsid w:val="00C43BA1"/>
    <w:rsid w:val="00C43DAB"/>
    <w:rsid w:val="00C47F08"/>
    <w:rsid w:val="00C514A6"/>
    <w:rsid w:val="00C53B74"/>
    <w:rsid w:val="00C53FBA"/>
    <w:rsid w:val="00C5739F"/>
    <w:rsid w:val="00C57CF0"/>
    <w:rsid w:val="00C63557"/>
    <w:rsid w:val="00C649BD"/>
    <w:rsid w:val="00C65891"/>
    <w:rsid w:val="00C66AC9"/>
    <w:rsid w:val="00C7195A"/>
    <w:rsid w:val="00C724D3"/>
    <w:rsid w:val="00C7489B"/>
    <w:rsid w:val="00C77DD9"/>
    <w:rsid w:val="00C8058A"/>
    <w:rsid w:val="00C83BE6"/>
    <w:rsid w:val="00C85354"/>
    <w:rsid w:val="00C85808"/>
    <w:rsid w:val="00C86ABA"/>
    <w:rsid w:val="00C943F3"/>
    <w:rsid w:val="00C94B2F"/>
    <w:rsid w:val="00CA08C6"/>
    <w:rsid w:val="00CA0A77"/>
    <w:rsid w:val="00CA2729"/>
    <w:rsid w:val="00CA3057"/>
    <w:rsid w:val="00CA45F8"/>
    <w:rsid w:val="00CB0305"/>
    <w:rsid w:val="00CB33C7"/>
    <w:rsid w:val="00CB6DA7"/>
    <w:rsid w:val="00CB7E4C"/>
    <w:rsid w:val="00CC2061"/>
    <w:rsid w:val="00CC25B4"/>
    <w:rsid w:val="00CC4993"/>
    <w:rsid w:val="00CC5F88"/>
    <w:rsid w:val="00CC69C8"/>
    <w:rsid w:val="00CC77A2"/>
    <w:rsid w:val="00CD1E43"/>
    <w:rsid w:val="00CD307E"/>
    <w:rsid w:val="00CD4F31"/>
    <w:rsid w:val="00CD629F"/>
    <w:rsid w:val="00CD6A1B"/>
    <w:rsid w:val="00CE0A7F"/>
    <w:rsid w:val="00CE1718"/>
    <w:rsid w:val="00CF4156"/>
    <w:rsid w:val="00D0036C"/>
    <w:rsid w:val="00D03D00"/>
    <w:rsid w:val="00D05C30"/>
    <w:rsid w:val="00D10052"/>
    <w:rsid w:val="00D11359"/>
    <w:rsid w:val="00D1240B"/>
    <w:rsid w:val="00D17D17"/>
    <w:rsid w:val="00D3188C"/>
    <w:rsid w:val="00D337F2"/>
    <w:rsid w:val="00D35F9B"/>
    <w:rsid w:val="00D364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3D7E"/>
    <w:rsid w:val="00D97F0C"/>
    <w:rsid w:val="00DA3A86"/>
    <w:rsid w:val="00DC2500"/>
    <w:rsid w:val="00DC4F72"/>
    <w:rsid w:val="00DC6D27"/>
    <w:rsid w:val="00DC77DC"/>
    <w:rsid w:val="00DD0453"/>
    <w:rsid w:val="00DD0C2C"/>
    <w:rsid w:val="00DD19DE"/>
    <w:rsid w:val="00DD28BC"/>
    <w:rsid w:val="00DD34F0"/>
    <w:rsid w:val="00DE31F0"/>
    <w:rsid w:val="00DE3D1C"/>
    <w:rsid w:val="00DF1A81"/>
    <w:rsid w:val="00DF43EB"/>
    <w:rsid w:val="00DF5A1C"/>
    <w:rsid w:val="00E0227D"/>
    <w:rsid w:val="00E04043"/>
    <w:rsid w:val="00E04B84"/>
    <w:rsid w:val="00E06466"/>
    <w:rsid w:val="00E06835"/>
    <w:rsid w:val="00E06FDA"/>
    <w:rsid w:val="00E114EA"/>
    <w:rsid w:val="00E160A5"/>
    <w:rsid w:val="00E1713D"/>
    <w:rsid w:val="00E20A43"/>
    <w:rsid w:val="00E23898"/>
    <w:rsid w:val="00E23B71"/>
    <w:rsid w:val="00E319F1"/>
    <w:rsid w:val="00E33CD2"/>
    <w:rsid w:val="00E40E90"/>
    <w:rsid w:val="00E41982"/>
    <w:rsid w:val="00E423B2"/>
    <w:rsid w:val="00E45C7E"/>
    <w:rsid w:val="00E531EB"/>
    <w:rsid w:val="00E54874"/>
    <w:rsid w:val="00E54B6F"/>
    <w:rsid w:val="00E55ACA"/>
    <w:rsid w:val="00E57B74"/>
    <w:rsid w:val="00E618A4"/>
    <w:rsid w:val="00E64278"/>
    <w:rsid w:val="00E65BC6"/>
    <w:rsid w:val="00E661FF"/>
    <w:rsid w:val="00E66BD7"/>
    <w:rsid w:val="00E726EB"/>
    <w:rsid w:val="00E72CF1"/>
    <w:rsid w:val="00E74534"/>
    <w:rsid w:val="00E80B52"/>
    <w:rsid w:val="00E824C3"/>
    <w:rsid w:val="00E840B3"/>
    <w:rsid w:val="00E84D10"/>
    <w:rsid w:val="00E8629F"/>
    <w:rsid w:val="00E91008"/>
    <w:rsid w:val="00E9374E"/>
    <w:rsid w:val="00E94F54"/>
    <w:rsid w:val="00E97761"/>
    <w:rsid w:val="00E97AD5"/>
    <w:rsid w:val="00EA1111"/>
    <w:rsid w:val="00EA35C4"/>
    <w:rsid w:val="00EA3B4F"/>
    <w:rsid w:val="00EA3C24"/>
    <w:rsid w:val="00EA3F9C"/>
    <w:rsid w:val="00EA73DF"/>
    <w:rsid w:val="00EB0085"/>
    <w:rsid w:val="00EB139B"/>
    <w:rsid w:val="00EB61AE"/>
    <w:rsid w:val="00EC322D"/>
    <w:rsid w:val="00ED383A"/>
    <w:rsid w:val="00ED4F5C"/>
    <w:rsid w:val="00EE09F5"/>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2729"/>
    <w:rsid w:val="00F24B8B"/>
    <w:rsid w:val="00F30D2E"/>
    <w:rsid w:val="00F33125"/>
    <w:rsid w:val="00F35516"/>
    <w:rsid w:val="00F35790"/>
    <w:rsid w:val="00F4136D"/>
    <w:rsid w:val="00F4212E"/>
    <w:rsid w:val="00F42C20"/>
    <w:rsid w:val="00F4324F"/>
    <w:rsid w:val="00F43E34"/>
    <w:rsid w:val="00F53053"/>
    <w:rsid w:val="00F53FE2"/>
    <w:rsid w:val="00F558A1"/>
    <w:rsid w:val="00F575FF"/>
    <w:rsid w:val="00F618EF"/>
    <w:rsid w:val="00F65582"/>
    <w:rsid w:val="00F66E75"/>
    <w:rsid w:val="00F72886"/>
    <w:rsid w:val="00F73CDF"/>
    <w:rsid w:val="00F77EB0"/>
    <w:rsid w:val="00F80C39"/>
    <w:rsid w:val="00F879FE"/>
    <w:rsid w:val="00F87CDD"/>
    <w:rsid w:val="00F90D46"/>
    <w:rsid w:val="00F933F0"/>
    <w:rsid w:val="00F937A3"/>
    <w:rsid w:val="00F94715"/>
    <w:rsid w:val="00F9522A"/>
    <w:rsid w:val="00F96A3D"/>
    <w:rsid w:val="00FA4718"/>
    <w:rsid w:val="00FA5848"/>
    <w:rsid w:val="00FA6899"/>
    <w:rsid w:val="00FA7F3D"/>
    <w:rsid w:val="00FB2F63"/>
    <w:rsid w:val="00FB38D8"/>
    <w:rsid w:val="00FC0194"/>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30120-675D-4DC8-83E5-6C489AE2F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D478ED-3789-4C06-9921-AA70F2EDB50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C1E4FE-0144-41B5-AA5F-0202575ED85F}">
  <ds:schemaRefs>
    <ds:schemaRef ds:uri="http://schemas.microsoft.com/sharepoint/v3/contenttype/forms"/>
  </ds:schemaRefs>
</ds:datastoreItem>
</file>

<file path=customXml/itemProps4.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251</TotalTime>
  <Pages>2</Pages>
  <Words>571</Words>
  <Characters>3293</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235</cp:revision>
  <cp:lastPrinted>2019-04-25T01:09:00Z</cp:lastPrinted>
  <dcterms:created xsi:type="dcterms:W3CDTF">2022-01-17T09:33:00Z</dcterms:created>
  <dcterms:modified xsi:type="dcterms:W3CDTF">2022-04-25T19:37:00Z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